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9B3A6" w14:textId="77777777" w:rsidR="004630DD" w:rsidRDefault="004630DD"/>
    <w:p w14:paraId="2EADCC29" w14:textId="45B1C9C4" w:rsidR="00460F40" w:rsidRDefault="00460F40" w:rsidP="00E130AC">
      <w:pPr>
        <w:jc w:val="center"/>
        <w:rPr>
          <w:b/>
          <w:sz w:val="28"/>
          <w:szCs w:val="28"/>
        </w:rPr>
      </w:pPr>
      <w:r w:rsidRPr="00460F40">
        <w:rPr>
          <w:b/>
          <w:sz w:val="28"/>
          <w:szCs w:val="28"/>
        </w:rPr>
        <w:t xml:space="preserve">Rekonstrukce </w:t>
      </w:r>
      <w:r w:rsidR="00156EA6">
        <w:rPr>
          <w:b/>
          <w:sz w:val="28"/>
          <w:szCs w:val="28"/>
        </w:rPr>
        <w:t>oddělení RHB</w:t>
      </w:r>
      <w:r w:rsidRPr="00460F40">
        <w:rPr>
          <w:b/>
          <w:sz w:val="28"/>
          <w:szCs w:val="28"/>
        </w:rPr>
        <w:t xml:space="preserve"> v 1.PP budovy </w:t>
      </w:r>
      <w:r w:rsidR="00156EA6">
        <w:rPr>
          <w:b/>
          <w:sz w:val="28"/>
          <w:szCs w:val="28"/>
        </w:rPr>
        <w:t>B</w:t>
      </w:r>
      <w:r w:rsidRPr="00460F40">
        <w:rPr>
          <w:b/>
          <w:sz w:val="28"/>
          <w:szCs w:val="28"/>
        </w:rPr>
        <w:t xml:space="preserve"> v objektu Hornické nemocnice s poliklinikou, Bílina </w:t>
      </w:r>
    </w:p>
    <w:p w14:paraId="5C7E071A" w14:textId="77777777" w:rsidR="007E3096" w:rsidRPr="00C536A3" w:rsidRDefault="00E8068C" w:rsidP="00E130AC">
      <w:pPr>
        <w:jc w:val="center"/>
        <w:rPr>
          <w:b/>
          <w:color w:val="2E74B5" w:themeColor="accent1" w:themeShade="BF"/>
          <w:sz w:val="36"/>
          <w:szCs w:val="36"/>
        </w:rPr>
      </w:pPr>
      <w:r w:rsidRPr="00C536A3">
        <w:rPr>
          <w:b/>
          <w:color w:val="2E74B5" w:themeColor="accent1" w:themeShade="BF"/>
          <w:sz w:val="36"/>
          <w:szCs w:val="36"/>
        </w:rPr>
        <w:t>Provozní p</w:t>
      </w:r>
      <w:r w:rsidR="009D5921" w:rsidRPr="00C536A3">
        <w:rPr>
          <w:b/>
          <w:color w:val="2E74B5" w:themeColor="accent1" w:themeShade="BF"/>
          <w:sz w:val="36"/>
          <w:szCs w:val="36"/>
        </w:rPr>
        <w:t>od</w:t>
      </w:r>
      <w:r w:rsidRPr="00C536A3">
        <w:rPr>
          <w:b/>
          <w:color w:val="2E74B5" w:themeColor="accent1" w:themeShade="BF"/>
          <w:sz w:val="36"/>
          <w:szCs w:val="36"/>
        </w:rPr>
        <w:t>mínky</w:t>
      </w:r>
    </w:p>
    <w:p w14:paraId="69E351DA" w14:textId="77777777" w:rsidR="00EB2B4E" w:rsidRPr="00C536A3" w:rsidRDefault="00EB2B4E" w:rsidP="00C536A3">
      <w:pPr>
        <w:rPr>
          <w:b/>
        </w:rPr>
      </w:pPr>
      <w:r w:rsidRPr="00C536A3">
        <w:rPr>
          <w:b/>
        </w:rPr>
        <w:t xml:space="preserve">Mapa vchodů do objektu Hornické nemocnice </w:t>
      </w:r>
    </w:p>
    <w:p w14:paraId="50C7F721" w14:textId="77777777" w:rsidR="00E130AC" w:rsidRDefault="006D02A4" w:rsidP="00E130AC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14D7C" wp14:editId="2B7635D6">
                <wp:simplePos x="0" y="0"/>
                <wp:positionH relativeFrom="column">
                  <wp:posOffset>4423659</wp:posOffset>
                </wp:positionH>
                <wp:positionV relativeFrom="paragraph">
                  <wp:posOffset>1582448</wp:posOffset>
                </wp:positionV>
                <wp:extent cx="202019" cy="1148317"/>
                <wp:effectExtent l="19050" t="19050" r="26670" b="3302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019" cy="1148317"/>
                        </a:xfrm>
                        <a:prstGeom prst="line">
                          <a:avLst/>
                        </a:prstGeom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D35754" id="Přímá spojnice 5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3pt,124.6pt" to="364.2pt,2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" strokecolor="red" strokeweight="3.5pt">
                <v:stroke joinstyle="miter"/>
              </v:line>
            </w:pict>
          </mc:Fallback>
        </mc:AlternateContent>
      </w:r>
      <w:r w:rsidR="0037087C" w:rsidRPr="0037087C">
        <w:rPr>
          <w:noProof/>
          <w:lang w:eastAsia="cs-CZ"/>
        </w:rPr>
        <w:drawing>
          <wp:inline distT="0" distB="0" distL="0" distR="0" wp14:anchorId="70FC1786" wp14:editId="121F6625">
            <wp:extent cx="5872338" cy="400745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2998" cy="405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D5B81" w14:textId="1F5745C9" w:rsidR="00F97CE4" w:rsidRPr="00C536A3" w:rsidRDefault="00EB2B4E" w:rsidP="009D5921">
      <w:pPr>
        <w:rPr>
          <w:b/>
        </w:rPr>
      </w:pPr>
      <w:r w:rsidRPr="00C536A3">
        <w:rPr>
          <w:b/>
        </w:rPr>
        <w:t>Zjednodušený situační plánek objektu Hornické nemocnice</w:t>
      </w:r>
    </w:p>
    <w:p w14:paraId="68DC4B90" w14:textId="721CFFE4" w:rsidR="00EB2B4E" w:rsidRDefault="00C67D3B" w:rsidP="00C536A3">
      <w:pPr>
        <w:jc w:val="center"/>
      </w:pPr>
      <w:r w:rsidRPr="007F0F1D">
        <w:rPr>
          <w:noProof/>
        </w:rPr>
        <w:drawing>
          <wp:anchor distT="0" distB="0" distL="114300" distR="114300" simplePos="0" relativeHeight="251660288" behindDoc="0" locked="0" layoutInCell="1" allowOverlap="1" wp14:anchorId="2E18C2DF" wp14:editId="475E99B9">
            <wp:simplePos x="0" y="0"/>
            <wp:positionH relativeFrom="margin">
              <wp:posOffset>398780</wp:posOffset>
            </wp:positionH>
            <wp:positionV relativeFrom="margin">
              <wp:posOffset>5962650</wp:posOffset>
            </wp:positionV>
            <wp:extent cx="5600700" cy="3601085"/>
            <wp:effectExtent l="0" t="0" r="0" b="0"/>
            <wp:wrapSquare wrapText="bothSides"/>
            <wp:docPr id="4401572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15724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BBC23" w14:textId="5B8A4E49" w:rsidR="00F97CE4" w:rsidRDefault="00F97CE4" w:rsidP="009D5921"/>
    <w:p w14:paraId="027D68FB" w14:textId="4E686B4C" w:rsidR="00B426A3" w:rsidRDefault="00B426A3" w:rsidP="00B426A3">
      <w:pPr>
        <w:pStyle w:val="Odstavecseseznamem"/>
      </w:pPr>
    </w:p>
    <w:p w14:paraId="203105A1" w14:textId="77777777" w:rsidR="00B426A3" w:rsidRPr="0070641E" w:rsidRDefault="00C31810" w:rsidP="00B426A3">
      <w:pPr>
        <w:pStyle w:val="Odstavecseseznamem"/>
        <w:rPr>
          <w:b/>
        </w:rPr>
      </w:pPr>
      <w:r w:rsidRPr="0070641E">
        <w:rPr>
          <w:b/>
        </w:rPr>
        <w:lastRenderedPageBreak/>
        <w:t xml:space="preserve">Provozní podmínky zadavatele/objednatele při realizaci stavebních prací: </w:t>
      </w:r>
    </w:p>
    <w:p w14:paraId="13B1BDEC" w14:textId="77777777" w:rsidR="00C31810" w:rsidRDefault="00C31810" w:rsidP="00B426A3">
      <w:pPr>
        <w:pStyle w:val="Odstavecseseznamem"/>
      </w:pPr>
    </w:p>
    <w:p w14:paraId="24CFB557" w14:textId="023585FF" w:rsidR="0070641E" w:rsidRDefault="00C31810" w:rsidP="001C6C65">
      <w:pPr>
        <w:pStyle w:val="Odstavecseseznamem"/>
        <w:numPr>
          <w:ilvl w:val="0"/>
          <w:numId w:val="5"/>
        </w:numPr>
        <w:spacing w:before="240"/>
        <w:ind w:left="1134" w:hanging="425"/>
        <w:jc w:val="both"/>
      </w:pPr>
      <w:bookmarkStart w:id="0" w:name="_Hlk220004637"/>
      <w:r w:rsidRPr="00537377">
        <w:t>Veškeré stavební a další práce</w:t>
      </w:r>
      <w:r w:rsidR="007E5C0F">
        <w:t> </w:t>
      </w:r>
      <w:r w:rsidR="00A22102" w:rsidRPr="00537377">
        <w:t>ve vnitřních prostorách</w:t>
      </w:r>
      <w:r w:rsidR="0070641E" w:rsidRPr="00537377">
        <w:t xml:space="preserve"> </w:t>
      </w:r>
      <w:r w:rsidR="00156EA6">
        <w:t>objektu</w:t>
      </w:r>
      <w:r w:rsidRPr="00537377">
        <w:t xml:space="preserve">, které generují zvýšenou hlučnost, </w:t>
      </w:r>
      <w:r w:rsidR="00025569">
        <w:t>ne</w:t>
      </w:r>
      <w:r w:rsidRPr="00537377">
        <w:t xml:space="preserve">lze vykonávat </w:t>
      </w:r>
      <w:r w:rsidR="00025569">
        <w:t>ve všední dny v časech 8-12 hod. z důvodu potřeby zajištění zdravotní péče u praktických lékařů. O víkend</w:t>
      </w:r>
      <w:r w:rsidR="00233221">
        <w:t>ech</w:t>
      </w:r>
      <w:r w:rsidR="00025569">
        <w:t xml:space="preserve"> a ve všední dny po 12 hod. lze bourací práce provádět v režimu 1 hodina bourací práce, 1 hodina klidový režim</w:t>
      </w:r>
      <w:r w:rsidR="001C6C65">
        <w:t>;</w:t>
      </w:r>
    </w:p>
    <w:p w14:paraId="073FCB9C" w14:textId="77777777" w:rsidR="007157BF" w:rsidRPr="007157BF" w:rsidRDefault="007157BF" w:rsidP="007157BF">
      <w:pPr>
        <w:pStyle w:val="Odstavecseseznamem"/>
        <w:numPr>
          <w:ilvl w:val="0"/>
          <w:numId w:val="5"/>
        </w:numPr>
        <w:spacing w:before="240"/>
        <w:ind w:left="1134" w:hanging="425"/>
        <w:jc w:val="both"/>
      </w:pPr>
      <w:bookmarkStart w:id="1" w:name="_Hlk220005261"/>
      <w:bookmarkEnd w:id="0"/>
      <w:r w:rsidRPr="007157BF">
        <w:t>Z důvodu zajištění distribuce stravy pro klienty lůžkových oddělení je nutné po co nejdelší dobu zachovat zásobovací trasu skrze objekt nemocnice.</w:t>
      </w:r>
    </w:p>
    <w:p w14:paraId="3572C80F" w14:textId="0DB8A276" w:rsidR="007157BF" w:rsidRPr="007157BF" w:rsidRDefault="007157BF" w:rsidP="007157BF">
      <w:pPr>
        <w:pStyle w:val="Odstavecseseznamem"/>
        <w:spacing w:before="240"/>
        <w:ind w:left="1134"/>
        <w:jc w:val="both"/>
      </w:pPr>
      <w:bookmarkStart w:id="2" w:name="_Hlk220004542"/>
      <w:bookmarkEnd w:id="1"/>
      <w:r w:rsidRPr="007157BF">
        <w:t xml:space="preserve">Rekonstrukce bude realizována ve třech etapách, které jsou na </w:t>
      </w:r>
      <w:r>
        <w:t>obrázku níže</w:t>
      </w:r>
      <w:r w:rsidRPr="007157BF">
        <w:t xml:space="preserve"> vyznačeny barvami:</w:t>
      </w:r>
    </w:p>
    <w:p w14:paraId="0F71BD9F" w14:textId="5533B064" w:rsidR="007157BF" w:rsidRPr="007157BF" w:rsidRDefault="007157BF" w:rsidP="007157BF">
      <w:pPr>
        <w:pStyle w:val="Odstavecseseznamem"/>
        <w:ind w:left="1701"/>
        <w:jc w:val="both"/>
      </w:pPr>
      <w:r w:rsidRPr="007157BF">
        <w:rPr>
          <w:b/>
          <w:bCs/>
        </w:rPr>
        <w:t>a) 1. etapa – žlutě šrafované</w:t>
      </w:r>
      <w:r>
        <w:t xml:space="preserve"> - </w:t>
      </w:r>
      <w:r w:rsidRPr="007157BF">
        <w:t xml:space="preserve">Rekonstrukce </w:t>
      </w:r>
      <w:bookmarkStart w:id="3" w:name="_Hlk220004723"/>
      <w:r w:rsidRPr="007157BF">
        <w:t>ordinací a místností pro poskytování péče</w:t>
      </w:r>
      <w:bookmarkEnd w:id="3"/>
      <w:r>
        <w:t>,</w:t>
      </w:r>
    </w:p>
    <w:p w14:paraId="19842BE5" w14:textId="782806DF" w:rsidR="007157BF" w:rsidRPr="007157BF" w:rsidRDefault="007157BF" w:rsidP="007157BF">
      <w:pPr>
        <w:pStyle w:val="Odstavecseseznamem"/>
        <w:ind w:left="1701"/>
        <w:jc w:val="both"/>
      </w:pPr>
      <w:r w:rsidRPr="007157BF">
        <w:rPr>
          <w:b/>
          <w:bCs/>
        </w:rPr>
        <w:t>b) 2. etapa – červeně šrafované</w:t>
      </w:r>
      <w:r>
        <w:t xml:space="preserve"> - </w:t>
      </w:r>
      <w:r w:rsidRPr="007157BF">
        <w:t>Rekonstrukce chodby a čekáren</w:t>
      </w:r>
      <w:r>
        <w:t>,</w:t>
      </w:r>
    </w:p>
    <w:p w14:paraId="7E94AD54" w14:textId="4080FE4B" w:rsidR="007157BF" w:rsidRPr="007157BF" w:rsidRDefault="007157BF" w:rsidP="007157BF">
      <w:pPr>
        <w:pStyle w:val="Odstavecseseznamem"/>
        <w:ind w:left="1701"/>
        <w:jc w:val="both"/>
      </w:pPr>
      <w:r w:rsidRPr="007157BF">
        <w:rPr>
          <w:b/>
          <w:bCs/>
        </w:rPr>
        <w:t>c) 3. etapa – modře šrafované</w:t>
      </w:r>
      <w:r>
        <w:t xml:space="preserve"> - </w:t>
      </w:r>
      <w:r w:rsidRPr="007157BF">
        <w:t xml:space="preserve">Rekonstrukce </w:t>
      </w:r>
      <w:bookmarkStart w:id="4" w:name="_Hlk220004819"/>
      <w:r w:rsidRPr="007157BF">
        <w:t>sociálního zázemí a prostoru před hlavním výtahem</w:t>
      </w:r>
      <w:bookmarkEnd w:id="4"/>
      <w:r w:rsidRPr="007157BF">
        <w:t>.</w:t>
      </w:r>
    </w:p>
    <w:p w14:paraId="28CA781D" w14:textId="77777777" w:rsidR="007157BF" w:rsidRPr="007157BF" w:rsidRDefault="007157BF" w:rsidP="007157BF">
      <w:pPr>
        <w:pStyle w:val="Odstavecseseznamem"/>
        <w:spacing w:before="120"/>
        <w:ind w:left="1134"/>
        <w:jc w:val="both"/>
      </w:pPr>
      <w:r w:rsidRPr="007157BF">
        <w:t>V každé etapě je nutné zajistit funkční trasu pro distribuci stravy následovně:</w:t>
      </w:r>
    </w:p>
    <w:p w14:paraId="7A6EA91A" w14:textId="104186BB" w:rsidR="007157BF" w:rsidRPr="007157BF" w:rsidRDefault="007157BF" w:rsidP="007157BF">
      <w:pPr>
        <w:pStyle w:val="Odstavecseseznamem"/>
        <w:ind w:left="1701"/>
        <w:jc w:val="both"/>
      </w:pPr>
      <w:r w:rsidRPr="007157BF">
        <w:rPr>
          <w:b/>
          <w:bCs/>
        </w:rPr>
        <w:t>1. etapa</w:t>
      </w:r>
      <w:r w:rsidRPr="007157BF">
        <w:t xml:space="preserve"> – distribuce stravy bude zachována trasou přes oddělení rehabilitace</w:t>
      </w:r>
      <w:r>
        <w:t>,</w:t>
      </w:r>
    </w:p>
    <w:p w14:paraId="025A4FF9" w14:textId="23F15F78" w:rsidR="007157BF" w:rsidRPr="007157BF" w:rsidRDefault="007157BF" w:rsidP="007157BF">
      <w:pPr>
        <w:pStyle w:val="Odstavecseseznamem"/>
        <w:ind w:left="1701"/>
        <w:jc w:val="both"/>
      </w:pPr>
      <w:r w:rsidRPr="007157BF">
        <w:rPr>
          <w:b/>
          <w:bCs/>
        </w:rPr>
        <w:t>2. etapa</w:t>
      </w:r>
      <w:r w:rsidRPr="007157BF">
        <w:t xml:space="preserve"> – distribuce stravy bude probíhat přes výtah v hlavní budově</w:t>
      </w:r>
      <w:r>
        <w:t>,</w:t>
      </w:r>
    </w:p>
    <w:p w14:paraId="5DBAAAF1" w14:textId="77777777" w:rsidR="007157BF" w:rsidRPr="007157BF" w:rsidRDefault="007157BF" w:rsidP="007157BF">
      <w:pPr>
        <w:pStyle w:val="Odstavecseseznamem"/>
        <w:ind w:left="1701"/>
        <w:jc w:val="both"/>
      </w:pPr>
      <w:r w:rsidRPr="007157BF">
        <w:rPr>
          <w:b/>
          <w:bCs/>
        </w:rPr>
        <w:t>3. etapa</w:t>
      </w:r>
      <w:r w:rsidRPr="007157BF">
        <w:t xml:space="preserve"> – distribuce stravy bude zajištěna skrze stavbu, a to po předchozí domluvě.</w:t>
      </w:r>
    </w:p>
    <w:bookmarkEnd w:id="2"/>
    <w:p w14:paraId="013643ED" w14:textId="288DFCB0" w:rsidR="001C6C65" w:rsidRDefault="003F4600" w:rsidP="00786B36">
      <w:pPr>
        <w:spacing w:before="240" w:after="0"/>
        <w:jc w:val="both"/>
      </w:pPr>
      <w:r>
        <w:rPr>
          <w:i/>
          <w:noProof/>
          <w:color w:val="2E74B5" w:themeColor="accent1" w:themeShade="BF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58FA77" wp14:editId="2671B40A">
                <wp:simplePos x="0" y="0"/>
                <wp:positionH relativeFrom="column">
                  <wp:posOffset>2148840</wp:posOffset>
                </wp:positionH>
                <wp:positionV relativeFrom="paragraph">
                  <wp:posOffset>597633</wp:posOffset>
                </wp:positionV>
                <wp:extent cx="2722245" cy="426085"/>
                <wp:effectExtent l="19050" t="0" r="20955" b="31115"/>
                <wp:wrapNone/>
                <wp:docPr id="1290912573" name="Volný tvar: obraze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2245" cy="426085"/>
                        </a:xfrm>
                        <a:custGeom>
                          <a:avLst/>
                          <a:gdLst>
                            <a:gd name="connsiteX0" fmla="*/ 20688 w 2722512"/>
                            <a:gd name="connsiteY0" fmla="*/ 0 h 426168"/>
                            <a:gd name="connsiteX1" fmla="*/ 339280 w 2722512"/>
                            <a:gd name="connsiteY1" fmla="*/ 0 h 426168"/>
                            <a:gd name="connsiteX2" fmla="*/ 339280 w 2722512"/>
                            <a:gd name="connsiteY2" fmla="*/ 260666 h 426168"/>
                            <a:gd name="connsiteX3" fmla="*/ 2722512 w 2722512"/>
                            <a:gd name="connsiteY3" fmla="*/ 252391 h 426168"/>
                            <a:gd name="connsiteX4" fmla="*/ 2722512 w 2722512"/>
                            <a:gd name="connsiteY4" fmla="*/ 413756 h 426168"/>
                            <a:gd name="connsiteX5" fmla="*/ 49651 w 2722512"/>
                            <a:gd name="connsiteY5" fmla="*/ 426168 h 426168"/>
                            <a:gd name="connsiteX6" fmla="*/ 49651 w 2722512"/>
                            <a:gd name="connsiteY6" fmla="*/ 165502 h 426168"/>
                            <a:gd name="connsiteX7" fmla="*/ 0 w 2722512"/>
                            <a:gd name="connsiteY7" fmla="*/ 165502 h 426168"/>
                            <a:gd name="connsiteX8" fmla="*/ 20688 w 2722512"/>
                            <a:gd name="connsiteY8" fmla="*/ 0 h 4261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722512" h="426168">
                              <a:moveTo>
                                <a:pt x="20688" y="0"/>
                              </a:moveTo>
                              <a:lnTo>
                                <a:pt x="339280" y="0"/>
                              </a:lnTo>
                              <a:lnTo>
                                <a:pt x="339280" y="260666"/>
                              </a:lnTo>
                              <a:lnTo>
                                <a:pt x="2722512" y="252391"/>
                              </a:lnTo>
                              <a:lnTo>
                                <a:pt x="2722512" y="413756"/>
                              </a:lnTo>
                              <a:lnTo>
                                <a:pt x="49651" y="426168"/>
                              </a:lnTo>
                              <a:lnTo>
                                <a:pt x="49651" y="165502"/>
                              </a:lnTo>
                              <a:lnTo>
                                <a:pt x="0" y="165502"/>
                              </a:lnTo>
                              <a:lnTo>
                                <a:pt x="20688" y="0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rgbClr val="EE0000"/>
                          </a:fgClr>
                          <a:bgClr>
                            <a:schemeClr val="tx1"/>
                          </a:bgClr>
                        </a:pattFill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0183F" id="Volný tvar: obrazec 7" o:spid="_x0000_s1026" style="position:absolute;margin-left:169.2pt;margin-top:47.05pt;width:214.35pt;height:33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22512,426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" path="m20688,l339280,r,260666l2722512,252391r,161365l49651,426168r,-260666l,165502,20688,xe" fillcolor="#e00" strokecolor="#e00" strokeweight="1.5pt">
                <v:fill r:id="rId9" o:title="" color2="black [3213]" type="pattern"/>
                <v:stroke joinstyle="miter"/>
                <v:path arrowok="t" o:connecttype="custom" o:connectlocs="20686,0;339247,0;339247,260615;2722245,252342;2722245,413675;49646,426085;49646,165470;0,165470;20686,0" o:connectangles="0,0,0,0,0,0,0,0,0"/>
              </v:shape>
            </w:pict>
          </mc:Fallback>
        </mc:AlternateContent>
      </w:r>
      <w:r>
        <w:rPr>
          <w:i/>
          <w:noProof/>
          <w:color w:val="2E74B5" w:themeColor="accent1" w:themeShade="BF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2EF5E7" wp14:editId="2F7535CA">
                <wp:simplePos x="0" y="0"/>
                <wp:positionH relativeFrom="column">
                  <wp:posOffset>2499360</wp:posOffset>
                </wp:positionH>
                <wp:positionV relativeFrom="paragraph">
                  <wp:posOffset>607793</wp:posOffset>
                </wp:positionV>
                <wp:extent cx="2367915" cy="238125"/>
                <wp:effectExtent l="19050" t="19050" r="13335" b="28575"/>
                <wp:wrapNone/>
                <wp:docPr id="295708490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7915" cy="23812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FFFF00"/>
                          </a:fgClr>
                          <a:bgClr>
                            <a:schemeClr val="tx1"/>
                          </a:bgClr>
                        </a:patt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78579" id="Obdélník 4" o:spid="_x0000_s1026" style="position:absolute;margin-left:196.8pt;margin-top:47.85pt;width:186.45pt;height:18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" fillcolor="yellow" strokecolor="yellow" strokeweight="3pt">
                <v:fill r:id="rId9" o:title="" color2="black [3213]" type="pattern"/>
              </v:rect>
            </w:pict>
          </mc:Fallback>
        </mc:AlternateContent>
      </w:r>
      <w:r>
        <w:rPr>
          <w:i/>
          <w:noProof/>
          <w:color w:val="2E74B5" w:themeColor="accent1" w:themeShade="BF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669A03" wp14:editId="6A23BE48">
                <wp:simplePos x="0" y="0"/>
                <wp:positionH relativeFrom="column">
                  <wp:posOffset>2044065</wp:posOffset>
                </wp:positionH>
                <wp:positionV relativeFrom="paragraph">
                  <wp:posOffset>817978</wp:posOffset>
                </wp:positionV>
                <wp:extent cx="3177540" cy="1303020"/>
                <wp:effectExtent l="38100" t="38100" r="22860" b="11430"/>
                <wp:wrapNone/>
                <wp:docPr id="193201797" name="Volný tvar: obraze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7540" cy="1303020"/>
                        </a:xfrm>
                        <a:custGeom>
                          <a:avLst/>
                          <a:gdLst>
                            <a:gd name="connsiteX0" fmla="*/ 8275 w 3177644"/>
                            <a:gd name="connsiteY0" fmla="*/ 1303330 h 1303330"/>
                            <a:gd name="connsiteX1" fmla="*/ 471682 w 3177644"/>
                            <a:gd name="connsiteY1" fmla="*/ 1303330 h 1303330"/>
                            <a:gd name="connsiteX2" fmla="*/ 471682 w 3177644"/>
                            <a:gd name="connsiteY2" fmla="*/ 550295 h 1303330"/>
                            <a:gd name="connsiteX3" fmla="*/ 736485 w 3177644"/>
                            <a:gd name="connsiteY3" fmla="*/ 550295 h 1303330"/>
                            <a:gd name="connsiteX4" fmla="*/ 736485 w 3177644"/>
                            <a:gd name="connsiteY4" fmla="*/ 707522 h 1303330"/>
                            <a:gd name="connsiteX5" fmla="*/ 2801126 w 3177644"/>
                            <a:gd name="connsiteY5" fmla="*/ 703385 h 1303330"/>
                            <a:gd name="connsiteX6" fmla="*/ 2801126 w 3177644"/>
                            <a:gd name="connsiteY6" fmla="*/ 806824 h 1303330"/>
                            <a:gd name="connsiteX7" fmla="*/ 3177644 w 3177644"/>
                            <a:gd name="connsiteY7" fmla="*/ 810961 h 1303330"/>
                            <a:gd name="connsiteX8" fmla="*/ 3177644 w 3177644"/>
                            <a:gd name="connsiteY8" fmla="*/ 194465 h 1303330"/>
                            <a:gd name="connsiteX9" fmla="*/ 153090 w 3177644"/>
                            <a:gd name="connsiteY9" fmla="*/ 202740 h 1303330"/>
                            <a:gd name="connsiteX10" fmla="*/ 161365 w 3177644"/>
                            <a:gd name="connsiteY10" fmla="*/ 0 h 1303330"/>
                            <a:gd name="connsiteX11" fmla="*/ 0 w 3177644"/>
                            <a:gd name="connsiteY11" fmla="*/ 4138 h 1303330"/>
                            <a:gd name="connsiteX12" fmla="*/ 8275 w 3177644"/>
                            <a:gd name="connsiteY12" fmla="*/ 1303330 h 13033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177644" h="1303330">
                              <a:moveTo>
                                <a:pt x="8275" y="1303330"/>
                              </a:moveTo>
                              <a:lnTo>
                                <a:pt x="471682" y="1303330"/>
                              </a:lnTo>
                              <a:lnTo>
                                <a:pt x="471682" y="550295"/>
                              </a:lnTo>
                              <a:lnTo>
                                <a:pt x="736485" y="550295"/>
                              </a:lnTo>
                              <a:lnTo>
                                <a:pt x="736485" y="707522"/>
                              </a:lnTo>
                              <a:lnTo>
                                <a:pt x="2801126" y="703385"/>
                              </a:lnTo>
                              <a:lnTo>
                                <a:pt x="2801126" y="806824"/>
                              </a:lnTo>
                              <a:lnTo>
                                <a:pt x="3177644" y="810961"/>
                              </a:lnTo>
                              <a:lnTo>
                                <a:pt x="3177644" y="194465"/>
                              </a:lnTo>
                              <a:lnTo>
                                <a:pt x="153090" y="202740"/>
                              </a:lnTo>
                              <a:lnTo>
                                <a:pt x="161365" y="0"/>
                              </a:lnTo>
                              <a:lnTo>
                                <a:pt x="0" y="4138"/>
                              </a:lnTo>
                              <a:cubicBezTo>
                                <a:pt x="2758" y="444098"/>
                                <a:pt x="5517" y="884058"/>
                                <a:pt x="8275" y="1303330"/>
                              </a:cubicBez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rgbClr val="FFFF00"/>
                          </a:fgClr>
                          <a:bgClr>
                            <a:schemeClr val="tx1"/>
                          </a:bgClr>
                        </a:patt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6CDED" id="Volný tvar: obrazec 6" o:spid="_x0000_s1026" style="position:absolute;margin-left:160.95pt;margin-top:64.4pt;width:250.2pt;height:102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7644,1303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" path="m8275,1303330r463407,l471682,550295r264803,l736485,707522r2064641,-4137l2801126,806824r376518,4137l3177644,194465,153090,202740,161365,,,4138c2758,444098,5517,884058,8275,1303330xe" fillcolor="yellow" strokecolor="yellow" strokeweight="3pt">
                <v:fill r:id="rId9" o:title="" color2="black [3213]" type="pattern"/>
                <v:stroke joinstyle="miter"/>
                <v:path arrowok="t" o:connecttype="custom" o:connectlocs="8275,1303020;471667,1303020;471667,550164;736461,550164;736461,707354;2801034,703218;2801034,806632;3177540,810768;3177540,194419;153085,202692;161360,0;0,4137;8275,1303020" o:connectangles="0,0,0,0,0,0,0,0,0,0,0,0,0"/>
              </v:shape>
            </w:pict>
          </mc:Fallback>
        </mc:AlternateContent>
      </w:r>
      <w:r w:rsidR="005D1117">
        <w:rPr>
          <w:i/>
          <w:noProof/>
          <w:color w:val="2E74B5" w:themeColor="accent1" w:themeShade="BF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2F9F6D" wp14:editId="089A3C59">
                <wp:simplePos x="0" y="0"/>
                <wp:positionH relativeFrom="column">
                  <wp:posOffset>4871085</wp:posOffset>
                </wp:positionH>
                <wp:positionV relativeFrom="paragraph">
                  <wp:posOffset>251558</wp:posOffset>
                </wp:positionV>
                <wp:extent cx="1034389" cy="781998"/>
                <wp:effectExtent l="38100" t="38100" r="33020" b="37465"/>
                <wp:wrapNone/>
                <wp:docPr id="1582424774" name="Volný tvar: obrazec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89" cy="781998"/>
                        </a:xfrm>
                        <a:custGeom>
                          <a:avLst/>
                          <a:gdLst>
                            <a:gd name="connsiteX0" fmla="*/ 0 w 1034389"/>
                            <a:gd name="connsiteY0" fmla="*/ 8275 h 781998"/>
                            <a:gd name="connsiteX1" fmla="*/ 16551 w 1034389"/>
                            <a:gd name="connsiteY1" fmla="*/ 781998 h 781998"/>
                            <a:gd name="connsiteX2" fmla="*/ 1034389 w 1034389"/>
                            <a:gd name="connsiteY2" fmla="*/ 773723 h 781998"/>
                            <a:gd name="connsiteX3" fmla="*/ 1026114 w 1034389"/>
                            <a:gd name="connsiteY3" fmla="*/ 442718 h 781998"/>
                            <a:gd name="connsiteX4" fmla="*/ 719935 w 1034389"/>
                            <a:gd name="connsiteY4" fmla="*/ 438581 h 781998"/>
                            <a:gd name="connsiteX5" fmla="*/ 711660 w 1034389"/>
                            <a:gd name="connsiteY5" fmla="*/ 74476 h 781998"/>
                            <a:gd name="connsiteX6" fmla="*/ 500645 w 1034389"/>
                            <a:gd name="connsiteY6" fmla="*/ 62063 h 781998"/>
                            <a:gd name="connsiteX7" fmla="*/ 500645 w 1034389"/>
                            <a:gd name="connsiteY7" fmla="*/ 0 h 781998"/>
                            <a:gd name="connsiteX8" fmla="*/ 0 w 1034389"/>
                            <a:gd name="connsiteY8" fmla="*/ 8275 h 7819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034389" h="781998">
                              <a:moveTo>
                                <a:pt x="0" y="8275"/>
                              </a:moveTo>
                              <a:lnTo>
                                <a:pt x="16551" y="781998"/>
                              </a:lnTo>
                              <a:lnTo>
                                <a:pt x="1034389" y="773723"/>
                              </a:lnTo>
                              <a:lnTo>
                                <a:pt x="1026114" y="442718"/>
                              </a:lnTo>
                              <a:lnTo>
                                <a:pt x="719935" y="438581"/>
                              </a:lnTo>
                              <a:lnTo>
                                <a:pt x="711660" y="74476"/>
                              </a:lnTo>
                              <a:lnTo>
                                <a:pt x="500645" y="62063"/>
                              </a:lnTo>
                              <a:lnTo>
                                <a:pt x="500645" y="0"/>
                              </a:lnTo>
                              <a:lnTo>
                                <a:pt x="0" y="8275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chemeClr val="accent1"/>
                          </a:fgClr>
                          <a:bgClr>
                            <a:schemeClr val="tx1"/>
                          </a:bgClr>
                        </a:patt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624EB" id="Volný tvar: obrazec 8" o:spid="_x0000_s1026" style="position:absolute;margin-left:383.55pt;margin-top:19.8pt;width:81.45pt;height:61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4389,781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" path="m,8275l16551,781998r1017838,-8275l1026114,442718,719935,438581,711660,74476,500645,62063,500645,,,8275xe" fillcolor="#5b9bd5 [3204]" strokecolor="#5b9bd5 [3204]" strokeweight="3pt">
                <v:fill r:id="rId9" o:title="" color2="black [3213]" type="pattern"/>
                <v:stroke joinstyle="miter"/>
                <v:path arrowok="t" o:connecttype="custom" o:connectlocs="0,8275;16551,781998;1034389,773723;1026114,442718;719935,438581;711660,74476;500645,62063;500645,0;0,8275" o:connectangles="0,0,0,0,0,0,0,0,0"/>
              </v:shape>
            </w:pict>
          </mc:Fallback>
        </mc:AlternateContent>
      </w:r>
      <w:r w:rsidR="00786B36" w:rsidRPr="00786B36">
        <w:rPr>
          <w:i/>
          <w:noProof/>
          <w:color w:val="2E74B5" w:themeColor="accent1" w:themeShade="BF"/>
        </w:rPr>
        <w:drawing>
          <wp:inline distT="0" distB="0" distL="0" distR="0" wp14:anchorId="5F0024F7" wp14:editId="488E29AF">
            <wp:extent cx="6645910" cy="2283704"/>
            <wp:effectExtent l="0" t="0" r="2540" b="2540"/>
            <wp:docPr id="97525294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52945" name=""/>
                    <pic:cNvPicPr/>
                  </pic:nvPicPr>
                  <pic:blipFill rotWithShape="1">
                    <a:blip r:embed="rId10"/>
                    <a:srcRect t="3349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83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CA3B2" w14:textId="4A506F3D" w:rsidR="00F97CE4" w:rsidRPr="00537377" w:rsidRDefault="0070641E" w:rsidP="001C6C65">
      <w:pPr>
        <w:pStyle w:val="Odstavecseseznamem"/>
        <w:numPr>
          <w:ilvl w:val="0"/>
          <w:numId w:val="5"/>
        </w:numPr>
        <w:spacing w:before="240"/>
        <w:ind w:left="1134" w:hanging="425"/>
        <w:jc w:val="both"/>
      </w:pPr>
      <w:r w:rsidRPr="00537377">
        <w:t>Př</w:t>
      </w:r>
      <w:r w:rsidR="00F97CE4" w:rsidRPr="00537377">
        <w:t xml:space="preserve">ístup do </w:t>
      </w:r>
      <w:r w:rsidR="007F0F1D">
        <w:t>rekonstruovaných prostor</w:t>
      </w:r>
      <w:r w:rsidR="00F97CE4" w:rsidRPr="00537377">
        <w:t xml:space="preserve"> bude zajištěn přes vchod „G“, popř. </w:t>
      </w:r>
      <w:r w:rsidR="007F0F1D">
        <w:t>přes vchod „J“ na nějž navazuje výtah přístupný do 1. PP</w:t>
      </w:r>
      <w:r w:rsidRPr="00537377">
        <w:t xml:space="preserve">; </w:t>
      </w:r>
    </w:p>
    <w:p w14:paraId="15D0BC62" w14:textId="35862280" w:rsidR="0070641E" w:rsidRDefault="007F0F1D" w:rsidP="001C6C65">
      <w:pPr>
        <w:pStyle w:val="Odstavecseseznamem"/>
        <w:numPr>
          <w:ilvl w:val="0"/>
          <w:numId w:val="5"/>
        </w:numPr>
        <w:spacing w:before="240"/>
        <w:ind w:left="1134" w:hanging="425"/>
        <w:jc w:val="both"/>
      </w:pPr>
      <w:r>
        <w:t>V případě využití vchodu „G“ musí být p</w:t>
      </w:r>
      <w:r w:rsidR="0070641E" w:rsidRPr="00537377">
        <w:t xml:space="preserve">řístupová cesta podél budovy „E“ po celý den průjezdná (na situačních pláncích vyznačeno červenou linkou); </w:t>
      </w:r>
    </w:p>
    <w:p w14:paraId="1F803600" w14:textId="6099F206" w:rsidR="007F0F1D" w:rsidRPr="00537377" w:rsidRDefault="007F0F1D" w:rsidP="001C6C65">
      <w:pPr>
        <w:pStyle w:val="Odstavecseseznamem"/>
        <w:numPr>
          <w:ilvl w:val="0"/>
          <w:numId w:val="5"/>
        </w:numPr>
        <w:spacing w:before="240"/>
        <w:ind w:left="1134" w:hanging="425"/>
        <w:jc w:val="both"/>
      </w:pPr>
      <w:r>
        <w:t>V případě</w:t>
      </w:r>
      <w:r w:rsidRPr="007F0F1D">
        <w:t xml:space="preserve"> </w:t>
      </w:r>
      <w:r>
        <w:t>využití vchodu „J“ musí být p</w:t>
      </w:r>
      <w:r w:rsidRPr="00537377">
        <w:t xml:space="preserve">řístupová cesta podél budovy po celý den průjezdná (na situačních pláncích vyznačeno </w:t>
      </w:r>
      <w:r>
        <w:t>žlutou</w:t>
      </w:r>
      <w:r w:rsidRPr="00537377">
        <w:t xml:space="preserve"> linkou);</w:t>
      </w:r>
    </w:p>
    <w:p w14:paraId="03D7B17B" w14:textId="7C428157" w:rsidR="0070641E" w:rsidRPr="00537377" w:rsidRDefault="0070641E" w:rsidP="001C6C65">
      <w:pPr>
        <w:pStyle w:val="Odstavecseseznamem"/>
        <w:numPr>
          <w:ilvl w:val="0"/>
          <w:numId w:val="5"/>
        </w:numPr>
        <w:spacing w:before="240"/>
        <w:ind w:left="1134" w:hanging="425"/>
        <w:jc w:val="both"/>
      </w:pPr>
      <w:r w:rsidRPr="00537377">
        <w:t>N</w:t>
      </w:r>
      <w:r w:rsidR="00F97CE4" w:rsidRPr="00537377">
        <w:t>apojovací místa pro energie jsou přímo v místě stavby (</w:t>
      </w:r>
      <w:r w:rsidRPr="00537377">
        <w:t>zhotovitel je povinen tyto zdroje</w:t>
      </w:r>
      <w:r w:rsidR="00025569">
        <w:t xml:space="preserve"> </w:t>
      </w:r>
      <w:r w:rsidRPr="00537377">
        <w:t>zajistit</w:t>
      </w:r>
      <w:r w:rsidR="00025569">
        <w:t xml:space="preserve"> </w:t>
      </w:r>
      <w:r w:rsidR="00F97CE4" w:rsidRPr="00537377">
        <w:t>podružným měřidlem)</w:t>
      </w:r>
      <w:r w:rsidRPr="00537377">
        <w:t>;</w:t>
      </w:r>
    </w:p>
    <w:p w14:paraId="04C05FCE" w14:textId="77777777" w:rsidR="00F97CE4" w:rsidRPr="00537377" w:rsidRDefault="0070641E" w:rsidP="001C6C65">
      <w:pPr>
        <w:pStyle w:val="Odstavecseseznamem"/>
        <w:numPr>
          <w:ilvl w:val="0"/>
          <w:numId w:val="5"/>
        </w:numPr>
        <w:spacing w:before="240"/>
        <w:ind w:left="1134" w:hanging="425"/>
        <w:jc w:val="both"/>
      </w:pPr>
      <w:r w:rsidRPr="00537377">
        <w:t xml:space="preserve">Pohyb zaměstnanců zhotovitele mimo prostory stavby je přísně zakázán. </w:t>
      </w:r>
    </w:p>
    <w:p w14:paraId="63280414" w14:textId="1A3FB45E" w:rsidR="00F97CE4" w:rsidRPr="007D2EF0" w:rsidRDefault="00F97CE4" w:rsidP="007D6DEC">
      <w:pPr>
        <w:jc w:val="both"/>
        <w:rPr>
          <w:i/>
          <w:color w:val="2E74B5" w:themeColor="accent1" w:themeShade="BF"/>
        </w:rPr>
      </w:pPr>
    </w:p>
    <w:sectPr w:rsidR="00F97CE4" w:rsidRPr="007D2EF0" w:rsidSect="0037087C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BD24E" w14:textId="77777777" w:rsidR="00DA3670" w:rsidRDefault="00DA3670" w:rsidP="003F2749">
      <w:pPr>
        <w:spacing w:after="0" w:line="240" w:lineRule="auto"/>
      </w:pPr>
      <w:r>
        <w:separator/>
      </w:r>
    </w:p>
  </w:endnote>
  <w:endnote w:type="continuationSeparator" w:id="0">
    <w:p w14:paraId="661B8FC4" w14:textId="77777777" w:rsidR="00DA3670" w:rsidRDefault="00DA3670" w:rsidP="003F2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C5113" w14:textId="77777777" w:rsidR="003F2749" w:rsidRDefault="003F2749">
    <w:pPr>
      <w:pStyle w:val="Zpat"/>
      <w:jc w:val="center"/>
      <w:rPr>
        <w:color w:val="5B9BD5" w:themeColor="accent1"/>
      </w:rPr>
    </w:pPr>
    <w:r>
      <w:rPr>
        <w:color w:val="5B9BD5" w:themeColor="accent1"/>
      </w:rPr>
      <w:t xml:space="preserve">Stránka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>PAGE  \* Arabic  \* MERGEFORMAT</w:instrText>
    </w:r>
    <w:r>
      <w:rPr>
        <w:color w:val="5B9BD5" w:themeColor="accent1"/>
      </w:rPr>
      <w:fldChar w:fldCharType="separate"/>
    </w:r>
    <w:r w:rsidR="007E5C0F">
      <w:rPr>
        <w:noProof/>
        <w:color w:val="5B9BD5" w:themeColor="accent1"/>
      </w:rPr>
      <w:t>1</w:t>
    </w:r>
    <w:r>
      <w:rPr>
        <w:color w:val="5B9BD5" w:themeColor="accent1"/>
      </w:rPr>
      <w:fldChar w:fldCharType="end"/>
    </w:r>
    <w:r>
      <w:rPr>
        <w:color w:val="5B9BD5" w:themeColor="accent1"/>
      </w:rPr>
      <w:t xml:space="preserve"> z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>NUMPAGES  \* Arabic  \* MERGEFORMAT</w:instrText>
    </w:r>
    <w:r>
      <w:rPr>
        <w:color w:val="5B9BD5" w:themeColor="accent1"/>
      </w:rPr>
      <w:fldChar w:fldCharType="separate"/>
    </w:r>
    <w:r w:rsidR="007E5C0F">
      <w:rPr>
        <w:noProof/>
        <w:color w:val="5B9BD5" w:themeColor="accent1"/>
      </w:rPr>
      <w:t>2</w:t>
    </w:r>
    <w:r>
      <w:rPr>
        <w:color w:val="5B9BD5" w:themeColor="accent1"/>
      </w:rPr>
      <w:fldChar w:fldCharType="end"/>
    </w:r>
  </w:p>
  <w:p w14:paraId="168F334D" w14:textId="77777777" w:rsidR="003F2749" w:rsidRDefault="003F274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1D552" w14:textId="77777777" w:rsidR="00DA3670" w:rsidRDefault="00DA3670" w:rsidP="003F2749">
      <w:pPr>
        <w:spacing w:after="0" w:line="240" w:lineRule="auto"/>
      </w:pPr>
      <w:r>
        <w:separator/>
      </w:r>
    </w:p>
  </w:footnote>
  <w:footnote w:type="continuationSeparator" w:id="0">
    <w:p w14:paraId="126A9434" w14:textId="77777777" w:rsidR="00DA3670" w:rsidRDefault="00DA3670" w:rsidP="003F27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D431A" w14:textId="3D77CCFF" w:rsidR="00187273" w:rsidRPr="00B1425A" w:rsidRDefault="00187273" w:rsidP="008A081E">
    <w:pPr>
      <w:pageBreakBefore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95"/>
      </w:tabs>
      <w:suppressAutoHyphens/>
      <w:spacing w:after="0"/>
      <w:jc w:val="both"/>
      <w:rPr>
        <w:rFonts w:ascii="Times New Roman" w:eastAsia="Times New Roman" w:hAnsi="Times New Roman" w:cs="Times New Roman"/>
        <w:b/>
        <w:bCs/>
        <w:color w:val="1D46AB"/>
        <w:sz w:val="28"/>
        <w:lang w:eastAsia="cs-CZ"/>
      </w:rPr>
    </w:pPr>
    <w:r w:rsidRPr="00B1425A">
      <w:rPr>
        <w:rFonts w:ascii="Times New Roman" w:eastAsia="Times New Roman" w:hAnsi="Times New Roman" w:cs="Times New Roman"/>
        <w:b/>
        <w:bCs/>
        <w:color w:val="1D46AB"/>
        <w:sz w:val="28"/>
        <w:lang w:eastAsia="cs-CZ"/>
      </w:rPr>
      <w:t xml:space="preserve">Příloha č. </w:t>
    </w:r>
    <w:r>
      <w:rPr>
        <w:rFonts w:ascii="Times New Roman" w:eastAsia="Times New Roman" w:hAnsi="Times New Roman" w:cs="Times New Roman"/>
        <w:b/>
        <w:bCs/>
        <w:color w:val="1D46AB"/>
        <w:sz w:val="28"/>
        <w:lang w:eastAsia="cs-CZ"/>
      </w:rPr>
      <w:t xml:space="preserve">4 – Provozní podmínky </w:t>
    </w:r>
    <w:proofErr w:type="spellStart"/>
    <w:r>
      <w:rPr>
        <w:rFonts w:ascii="Times New Roman" w:eastAsia="Times New Roman" w:hAnsi="Times New Roman" w:cs="Times New Roman"/>
        <w:b/>
        <w:bCs/>
        <w:color w:val="1D46AB"/>
        <w:sz w:val="28"/>
        <w:lang w:eastAsia="cs-CZ"/>
      </w:rPr>
      <w:t>HNsP</w:t>
    </w:r>
    <w:proofErr w:type="spellEnd"/>
  </w:p>
  <w:p w14:paraId="182EA03E" w14:textId="3A5881ED" w:rsidR="003F2749" w:rsidRDefault="003F2749" w:rsidP="003F2749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71F5A"/>
    <w:multiLevelType w:val="hybridMultilevel"/>
    <w:tmpl w:val="FDFE9464"/>
    <w:lvl w:ilvl="0" w:tplc="0405000F">
      <w:start w:val="1"/>
      <w:numFmt w:val="decimal"/>
      <w:lvlText w:val="%1."/>
      <w:lvlJc w:val="left"/>
      <w:pPr>
        <w:ind w:left="1800" w:hanging="360"/>
      </w:p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B0621C1"/>
    <w:multiLevelType w:val="multilevel"/>
    <w:tmpl w:val="33CA2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0E0090"/>
    <w:multiLevelType w:val="hybridMultilevel"/>
    <w:tmpl w:val="655ACDE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73FB5"/>
    <w:multiLevelType w:val="hybridMultilevel"/>
    <w:tmpl w:val="7DF6D0B2"/>
    <w:lvl w:ilvl="0" w:tplc="1A14BAE6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377D084A"/>
    <w:multiLevelType w:val="hybridMultilevel"/>
    <w:tmpl w:val="520C0E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3C7764"/>
    <w:multiLevelType w:val="hybridMultilevel"/>
    <w:tmpl w:val="B9E8A95A"/>
    <w:lvl w:ilvl="0" w:tplc="DDBC0358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3A5B038D"/>
    <w:multiLevelType w:val="multilevel"/>
    <w:tmpl w:val="BE10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8A3A16"/>
    <w:multiLevelType w:val="multilevel"/>
    <w:tmpl w:val="50BC9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E71E38"/>
    <w:multiLevelType w:val="hybridMultilevel"/>
    <w:tmpl w:val="E572F38E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C633C0F"/>
    <w:multiLevelType w:val="multilevel"/>
    <w:tmpl w:val="864C8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4186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222403">
    <w:abstractNumId w:val="2"/>
  </w:num>
  <w:num w:numId="3" w16cid:durableId="1549343222">
    <w:abstractNumId w:val="4"/>
  </w:num>
  <w:num w:numId="4" w16cid:durableId="448281029">
    <w:abstractNumId w:val="8"/>
  </w:num>
  <w:num w:numId="5" w16cid:durableId="505901444">
    <w:abstractNumId w:val="0"/>
  </w:num>
  <w:num w:numId="6" w16cid:durableId="1592281094">
    <w:abstractNumId w:val="3"/>
  </w:num>
  <w:num w:numId="7" w16cid:durableId="809908852">
    <w:abstractNumId w:val="5"/>
  </w:num>
  <w:num w:numId="8" w16cid:durableId="1726025013">
    <w:abstractNumId w:val="7"/>
  </w:num>
  <w:num w:numId="9" w16cid:durableId="979501500">
    <w:abstractNumId w:val="1"/>
  </w:num>
  <w:num w:numId="10" w16cid:durableId="754740558">
    <w:abstractNumId w:val="6"/>
  </w:num>
  <w:num w:numId="11" w16cid:durableId="4210314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467"/>
    <w:rsid w:val="00025569"/>
    <w:rsid w:val="00042C9C"/>
    <w:rsid w:val="000B7800"/>
    <w:rsid w:val="000F52A8"/>
    <w:rsid w:val="00135B44"/>
    <w:rsid w:val="00136B1A"/>
    <w:rsid w:val="00156EA6"/>
    <w:rsid w:val="00187273"/>
    <w:rsid w:val="001C6C65"/>
    <w:rsid w:val="002258F0"/>
    <w:rsid w:val="00233221"/>
    <w:rsid w:val="00336004"/>
    <w:rsid w:val="003633E7"/>
    <w:rsid w:val="0037087C"/>
    <w:rsid w:val="003F2749"/>
    <w:rsid w:val="003F4600"/>
    <w:rsid w:val="00460F40"/>
    <w:rsid w:val="004630DD"/>
    <w:rsid w:val="00537377"/>
    <w:rsid w:val="0054207D"/>
    <w:rsid w:val="005D1117"/>
    <w:rsid w:val="005E5526"/>
    <w:rsid w:val="006D02A4"/>
    <w:rsid w:val="0070641E"/>
    <w:rsid w:val="007157BF"/>
    <w:rsid w:val="00750DC0"/>
    <w:rsid w:val="00766358"/>
    <w:rsid w:val="00786B36"/>
    <w:rsid w:val="007D2EF0"/>
    <w:rsid w:val="007D6DEC"/>
    <w:rsid w:val="007E3096"/>
    <w:rsid w:val="007E5C0F"/>
    <w:rsid w:val="007F0F1D"/>
    <w:rsid w:val="008073E1"/>
    <w:rsid w:val="00855978"/>
    <w:rsid w:val="0088269C"/>
    <w:rsid w:val="008A081E"/>
    <w:rsid w:val="008D4EE5"/>
    <w:rsid w:val="00956B54"/>
    <w:rsid w:val="009D5921"/>
    <w:rsid w:val="00A22102"/>
    <w:rsid w:val="00A570F8"/>
    <w:rsid w:val="00AF239C"/>
    <w:rsid w:val="00B144D9"/>
    <w:rsid w:val="00B3661F"/>
    <w:rsid w:val="00B426A3"/>
    <w:rsid w:val="00B43233"/>
    <w:rsid w:val="00BD7CB4"/>
    <w:rsid w:val="00BE1DAD"/>
    <w:rsid w:val="00C31810"/>
    <w:rsid w:val="00C536A3"/>
    <w:rsid w:val="00C67D3B"/>
    <w:rsid w:val="00C704B8"/>
    <w:rsid w:val="00C8166E"/>
    <w:rsid w:val="00CF04FC"/>
    <w:rsid w:val="00CF27B1"/>
    <w:rsid w:val="00CF5492"/>
    <w:rsid w:val="00D7518E"/>
    <w:rsid w:val="00DA278F"/>
    <w:rsid w:val="00DA3670"/>
    <w:rsid w:val="00DD17C8"/>
    <w:rsid w:val="00DD58B2"/>
    <w:rsid w:val="00E130AC"/>
    <w:rsid w:val="00E17D5D"/>
    <w:rsid w:val="00E8068C"/>
    <w:rsid w:val="00EB2B4E"/>
    <w:rsid w:val="00EC14C2"/>
    <w:rsid w:val="00F1195D"/>
    <w:rsid w:val="00F27C8C"/>
    <w:rsid w:val="00F4276B"/>
    <w:rsid w:val="00F44522"/>
    <w:rsid w:val="00F84467"/>
    <w:rsid w:val="00F97CE4"/>
    <w:rsid w:val="00FD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AE3E2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EC14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5">
    <w:name w:val="Plain Table 5"/>
    <w:basedOn w:val="Normlntabulka"/>
    <w:uiPriority w:val="45"/>
    <w:rsid w:val="009D592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rosttabulka3">
    <w:name w:val="Plain Table 3"/>
    <w:basedOn w:val="Normlntabulka"/>
    <w:uiPriority w:val="43"/>
    <w:rsid w:val="009D59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1">
    <w:name w:val="Plain Table 1"/>
    <w:basedOn w:val="Normlntabulka"/>
    <w:uiPriority w:val="41"/>
    <w:rsid w:val="009D592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750D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DC0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F97CE4"/>
    <w:pPr>
      <w:spacing w:after="0" w:line="240" w:lineRule="auto"/>
      <w:ind w:left="720"/>
    </w:pPr>
    <w:rPr>
      <w:rFonts w:ascii="Calibri" w:hAnsi="Calibri" w:cs="Calibri"/>
    </w:rPr>
  </w:style>
  <w:style w:type="paragraph" w:styleId="Zhlav">
    <w:name w:val="header"/>
    <w:basedOn w:val="Normln"/>
    <w:link w:val="ZhlavChar"/>
    <w:uiPriority w:val="99"/>
    <w:unhideWhenUsed/>
    <w:rsid w:val="003F2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2749"/>
  </w:style>
  <w:style w:type="paragraph" w:styleId="Zpat">
    <w:name w:val="footer"/>
    <w:basedOn w:val="Normln"/>
    <w:link w:val="ZpatChar"/>
    <w:uiPriority w:val="99"/>
    <w:unhideWhenUsed/>
    <w:rsid w:val="003F2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F2749"/>
  </w:style>
  <w:style w:type="character" w:styleId="Odkaznakoment">
    <w:name w:val="annotation reference"/>
    <w:basedOn w:val="Standardnpsmoodstavce"/>
    <w:uiPriority w:val="99"/>
    <w:semiHidden/>
    <w:unhideWhenUsed/>
    <w:rsid w:val="00156E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56E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56EA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56E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56EA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5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1753</Characters>
  <Application>Microsoft Office Word</Application>
  <DocSecurity>0</DocSecurity>
  <Lines>14</Lines>
  <Paragraphs>4</Paragraphs>
  <ScaleCrop>false</ScaleCrop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2026-01-22T21:04:00Z</dcterms:created>
  <dcterms:modified xsi:type="dcterms:W3CDTF">2026-01-22T21:04:00Z</dcterms:modified>
</cp:coreProperties>
</file>