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Pr="000A14C3" w:rsidRDefault="00A96127" w:rsidP="00A96127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Název veřejné zakázky: </w:t>
      </w:r>
      <w:r w:rsidR="00AA26BA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AA26BA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D637D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Bílina, Centrální jídelna - výměna ležaté kanalizace v objektu</w:t>
      </w:r>
    </w:p>
    <w:p w:rsidR="00A96127" w:rsidRDefault="00A96127" w:rsidP="00A96127">
      <w:pPr>
        <w:pStyle w:val="Odstavecseseznamem"/>
        <w:tabs>
          <w:tab w:val="left" w:pos="426"/>
        </w:tabs>
        <w:spacing w:after="0" w:line="240" w:lineRule="auto"/>
        <w:ind w:left="792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64585C" w:rsidRDefault="00A96127" w:rsidP="00A96127">
      <w:pPr>
        <w:pStyle w:val="Odstavecseseznamem"/>
        <w:tabs>
          <w:tab w:val="left" w:pos="426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64585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systémové číslo: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  <w:t xml:space="preserve"> </w:t>
      </w:r>
      <w:r w:rsidR="00AA26BA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AA26BA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7B0FE5" w:rsidRPr="007B0FE5">
        <w:rPr>
          <w:rFonts w:ascii="Arial" w:eastAsia="Times New Roman" w:hAnsi="Arial" w:cs="Arial"/>
          <w:b/>
          <w:bCs/>
          <w:sz w:val="16"/>
          <w:szCs w:val="16"/>
          <w:lang w:eastAsia="cs-CZ"/>
        </w:rPr>
        <w:t>P22V00000007</w:t>
      </w:r>
      <w:bookmarkStart w:id="0" w:name="_GoBack"/>
      <w:bookmarkEnd w:id="0"/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014E6D"/>
    <w:rsid w:val="000A14C3"/>
    <w:rsid w:val="0016072B"/>
    <w:rsid w:val="005E32B0"/>
    <w:rsid w:val="007B0FE5"/>
    <w:rsid w:val="0090722D"/>
    <w:rsid w:val="00A35421"/>
    <w:rsid w:val="00A96127"/>
    <w:rsid w:val="00AA26BA"/>
    <w:rsid w:val="00B1411D"/>
    <w:rsid w:val="00BF308B"/>
    <w:rsid w:val="00D637DA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Pech Jan Bc.</cp:lastModifiedBy>
  <cp:revision>4</cp:revision>
  <cp:lastPrinted>2019-07-11T06:51:00Z</cp:lastPrinted>
  <dcterms:created xsi:type="dcterms:W3CDTF">2022-01-07T08:14:00Z</dcterms:created>
  <dcterms:modified xsi:type="dcterms:W3CDTF">2022-01-12T13:56:00Z</dcterms:modified>
</cp:coreProperties>
</file>