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0B4B4F" w:rsidRPr="00232443" w14:paraId="0E41C6CF" w14:textId="77777777" w:rsidTr="001238E5">
        <w:trPr>
          <w:trHeight w:val="283"/>
        </w:trPr>
        <w:tc>
          <w:tcPr>
            <w:tcW w:w="4962" w:type="dxa"/>
            <w:shd w:val="clear" w:color="auto" w:fill="D0CECE" w:themeFill="background2" w:themeFillShade="E6"/>
          </w:tcPr>
          <w:p w14:paraId="054FD562" w14:textId="15B410C1" w:rsidR="000B4B4F" w:rsidRPr="00232443" w:rsidRDefault="000B4B4F" w:rsidP="000B4B4F">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62B9D589" w14:textId="024B186C" w:rsidR="000B4B4F" w:rsidRPr="00F85E71" w:rsidRDefault="000B4B4F" w:rsidP="000B4B4F">
            <w:pPr>
              <w:jc w:val="both"/>
              <w:rPr>
                <w:rFonts w:ascii="Arial Narrow" w:hAnsi="Arial Narrow"/>
                <w:b/>
                <w:color w:val="333333"/>
                <w:sz w:val="22"/>
                <w:szCs w:val="22"/>
                <w:highlight w:val="yellow"/>
                <w:shd w:val="clear" w:color="auto" w:fill="FFFFFF"/>
              </w:rPr>
            </w:pPr>
            <w:r w:rsidRPr="00C52828">
              <w:rPr>
                <w:rStyle w:val="FontStyle59"/>
                <w:rFonts w:ascii="Arial Narrow" w:hAnsi="Arial Narrow" w:cs="Tahoma"/>
                <w:bCs w:val="0"/>
              </w:rPr>
              <w:t>Městské technické služby Bílina, příspěvková organizace</w:t>
            </w:r>
          </w:p>
        </w:tc>
      </w:tr>
      <w:tr w:rsidR="000B4B4F" w:rsidRPr="006359D8" w14:paraId="0DD015DE" w14:textId="77777777" w:rsidTr="001238E5">
        <w:trPr>
          <w:trHeight w:val="283"/>
        </w:trPr>
        <w:tc>
          <w:tcPr>
            <w:tcW w:w="4962" w:type="dxa"/>
            <w:shd w:val="clear" w:color="auto" w:fill="D0CECE" w:themeFill="background2" w:themeFillShade="E6"/>
          </w:tcPr>
          <w:p w14:paraId="6F0A16FC" w14:textId="709405CA" w:rsidR="000B4B4F" w:rsidRPr="00DF3C2B" w:rsidRDefault="000B4B4F" w:rsidP="000B4B4F">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7120AE6A" w14:textId="6575578E" w:rsidR="000B4B4F" w:rsidRPr="00F85E71" w:rsidRDefault="000B4B4F" w:rsidP="000B4B4F">
            <w:pPr>
              <w:jc w:val="both"/>
              <w:rPr>
                <w:rFonts w:ascii="Arial Narrow" w:hAnsi="Arial Narrow"/>
                <w:bCs/>
                <w:color w:val="333333"/>
                <w:sz w:val="22"/>
                <w:szCs w:val="22"/>
                <w:highlight w:val="yellow"/>
                <w:shd w:val="clear" w:color="auto" w:fill="FFFFFF"/>
              </w:rPr>
            </w:pPr>
            <w:r w:rsidRPr="00C52828">
              <w:rPr>
                <w:rStyle w:val="FontStyle59"/>
                <w:rFonts w:ascii="Arial Narrow" w:hAnsi="Arial Narrow" w:cs="Tahoma"/>
                <w:b w:val="0"/>
              </w:rPr>
              <w:t>331 – příspěvková organizace</w:t>
            </w:r>
          </w:p>
        </w:tc>
      </w:tr>
      <w:tr w:rsidR="000B4B4F" w:rsidRPr="00232443" w14:paraId="6CC57400" w14:textId="77777777" w:rsidTr="001238E5">
        <w:trPr>
          <w:trHeight w:val="283"/>
        </w:trPr>
        <w:tc>
          <w:tcPr>
            <w:tcW w:w="4962" w:type="dxa"/>
            <w:shd w:val="clear" w:color="auto" w:fill="D0CECE" w:themeFill="background2" w:themeFillShade="E6"/>
          </w:tcPr>
          <w:p w14:paraId="0C74A51B" w14:textId="589509A5" w:rsidR="000B4B4F" w:rsidRPr="00DF3C2B" w:rsidRDefault="000B4B4F" w:rsidP="000B4B4F">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71EEAF3C" w14:textId="3D4F160B" w:rsidR="000B4B4F" w:rsidRPr="00F85E71" w:rsidRDefault="000B4B4F" w:rsidP="000B4B4F">
            <w:pPr>
              <w:jc w:val="both"/>
              <w:rPr>
                <w:rFonts w:ascii="Arial Narrow" w:hAnsi="Arial Narrow"/>
                <w:b/>
                <w:color w:val="333333"/>
                <w:sz w:val="22"/>
                <w:szCs w:val="22"/>
                <w:highlight w:val="yellow"/>
                <w:shd w:val="clear" w:color="auto" w:fill="FFFFFF"/>
              </w:rPr>
            </w:pPr>
            <w:r w:rsidRPr="00C52828">
              <w:rPr>
                <w:rFonts w:ascii="Arial Narrow" w:hAnsi="Arial Narrow"/>
                <w:sz w:val="22"/>
                <w:szCs w:val="22"/>
                <w:shd w:val="clear" w:color="auto" w:fill="FFFFFF"/>
              </w:rPr>
              <w:t>Teplická 899, Teplické Předměstí, 418 01 Bílina</w:t>
            </w:r>
          </w:p>
        </w:tc>
      </w:tr>
      <w:tr w:rsidR="000B4B4F" w:rsidRPr="00232443" w14:paraId="55F6B213" w14:textId="77777777" w:rsidTr="001238E5">
        <w:trPr>
          <w:trHeight w:val="283"/>
        </w:trPr>
        <w:tc>
          <w:tcPr>
            <w:tcW w:w="4962" w:type="dxa"/>
            <w:shd w:val="clear" w:color="auto" w:fill="D0CECE" w:themeFill="background2" w:themeFillShade="E6"/>
          </w:tcPr>
          <w:p w14:paraId="6E0010B8" w14:textId="6E515BF3" w:rsidR="000B4B4F" w:rsidRPr="00DF3C2B" w:rsidRDefault="000B4B4F" w:rsidP="000B4B4F">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IČO/</w:t>
            </w:r>
            <w:r w:rsidRPr="000645BA">
              <w:rPr>
                <w:rStyle w:val="FontStyle61"/>
                <w:rFonts w:ascii="Arial Narrow" w:hAnsi="Arial Narrow"/>
                <w:b/>
                <w:bCs/>
                <w:color w:val="4F81BD"/>
                <w:sz w:val="22"/>
                <w:szCs w:val="22"/>
              </w:rPr>
              <w:t>DIČ:</w:t>
            </w:r>
            <w:r w:rsidRPr="00DF3C2B">
              <w:rPr>
                <w:rStyle w:val="FontStyle61"/>
                <w:rFonts w:ascii="Arial Narrow" w:hAnsi="Arial Narrow"/>
                <w:b/>
                <w:bCs/>
                <w:color w:val="4F81BD"/>
                <w:sz w:val="22"/>
                <w:szCs w:val="22"/>
              </w:rPr>
              <w:t xml:space="preserve"> </w:t>
            </w:r>
          </w:p>
        </w:tc>
        <w:tc>
          <w:tcPr>
            <w:tcW w:w="4394" w:type="dxa"/>
            <w:tcBorders>
              <w:top w:val="single" w:sz="6" w:space="0" w:color="auto"/>
              <w:left w:val="single" w:sz="6" w:space="0" w:color="auto"/>
              <w:bottom w:val="single" w:sz="6" w:space="0" w:color="auto"/>
              <w:right w:val="single" w:sz="6" w:space="0" w:color="auto"/>
            </w:tcBorders>
            <w:vAlign w:val="center"/>
          </w:tcPr>
          <w:p w14:paraId="138E5244" w14:textId="5ACDF48E" w:rsidR="000B4B4F" w:rsidRPr="00F85E71" w:rsidRDefault="000B4B4F" w:rsidP="000B4B4F">
            <w:pPr>
              <w:jc w:val="both"/>
              <w:rPr>
                <w:rFonts w:ascii="Arial Narrow" w:hAnsi="Arial Narrow"/>
                <w:bCs/>
                <w:sz w:val="22"/>
                <w:szCs w:val="22"/>
                <w:highlight w:val="yellow"/>
              </w:rPr>
            </w:pPr>
            <w:r w:rsidRPr="00C52828">
              <w:rPr>
                <w:rFonts w:ascii="Arial Narrow" w:hAnsi="Arial Narrow"/>
                <w:sz w:val="22"/>
                <w:szCs w:val="22"/>
                <w:shd w:val="clear" w:color="auto" w:fill="FFFFFF"/>
              </w:rPr>
              <w:t>70885222</w:t>
            </w:r>
            <w:r w:rsidR="009C2365">
              <w:rPr>
                <w:rFonts w:ascii="Arial Narrow" w:hAnsi="Arial Narrow"/>
                <w:sz w:val="22"/>
                <w:szCs w:val="22"/>
                <w:shd w:val="clear" w:color="auto" w:fill="FFFFFF"/>
              </w:rPr>
              <w:t xml:space="preserve"> </w:t>
            </w:r>
            <w:r w:rsidR="009C2365" w:rsidRPr="009C2365">
              <w:rPr>
                <w:rFonts w:ascii="Arial Narrow" w:hAnsi="Arial Narrow"/>
                <w:sz w:val="22"/>
                <w:szCs w:val="22"/>
                <w:shd w:val="clear" w:color="auto" w:fill="FFFFFF"/>
              </w:rPr>
              <w:t>/ CZ70885222</w:t>
            </w:r>
          </w:p>
        </w:tc>
      </w:tr>
      <w:tr w:rsidR="000B4B4F" w:rsidRPr="00232443" w14:paraId="27D8C2F9" w14:textId="77777777" w:rsidTr="001238E5">
        <w:trPr>
          <w:trHeight w:val="283"/>
        </w:trPr>
        <w:tc>
          <w:tcPr>
            <w:tcW w:w="4962" w:type="dxa"/>
            <w:shd w:val="clear" w:color="auto" w:fill="D0CECE" w:themeFill="background2" w:themeFillShade="E6"/>
          </w:tcPr>
          <w:p w14:paraId="143BA350" w14:textId="7CDEA3CB" w:rsidR="000B4B4F" w:rsidRPr="00DF3C2B" w:rsidRDefault="000B4B4F" w:rsidP="000B4B4F">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Borders>
              <w:top w:val="single" w:sz="6" w:space="0" w:color="auto"/>
              <w:left w:val="single" w:sz="6" w:space="0" w:color="auto"/>
              <w:bottom w:val="single" w:sz="6" w:space="0" w:color="auto"/>
              <w:right w:val="single" w:sz="6" w:space="0" w:color="auto"/>
            </w:tcBorders>
            <w:vAlign w:val="center"/>
          </w:tcPr>
          <w:p w14:paraId="4EF4FE9E" w14:textId="4E0382C5" w:rsidR="000B4B4F" w:rsidRPr="00F85E71" w:rsidRDefault="000B4B4F" w:rsidP="000B4B4F">
            <w:pPr>
              <w:jc w:val="both"/>
              <w:rPr>
                <w:rFonts w:ascii="Arial Narrow" w:hAnsi="Arial Narrow"/>
                <w:sz w:val="22"/>
                <w:szCs w:val="22"/>
                <w:highlight w:val="yellow"/>
              </w:rPr>
            </w:pPr>
            <w:r w:rsidRPr="00C52828">
              <w:rPr>
                <w:rStyle w:val="FontStyle59"/>
                <w:rFonts w:ascii="Arial Narrow" w:hAnsi="Arial Narrow" w:cs="Tahoma"/>
                <w:b w:val="0"/>
                <w:bCs w:val="0"/>
              </w:rPr>
              <w:t>Marcela Pašková, ředitelka</w:t>
            </w:r>
          </w:p>
        </w:tc>
      </w:tr>
      <w:tr w:rsidR="000B4B4F" w:rsidRPr="00232443" w14:paraId="04BC661E" w14:textId="77777777" w:rsidTr="001238E5">
        <w:trPr>
          <w:trHeight w:val="283"/>
        </w:trPr>
        <w:tc>
          <w:tcPr>
            <w:tcW w:w="4962" w:type="dxa"/>
            <w:shd w:val="clear" w:color="auto" w:fill="D0CECE" w:themeFill="background2" w:themeFillShade="E6"/>
            <w:vAlign w:val="center"/>
          </w:tcPr>
          <w:p w14:paraId="0D1A5D45" w14:textId="0599E079" w:rsidR="000B4B4F" w:rsidRPr="00DF3C2B" w:rsidRDefault="000B4B4F" w:rsidP="000B4B4F">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Borders>
              <w:top w:val="single" w:sz="6" w:space="0" w:color="auto"/>
              <w:left w:val="single" w:sz="6" w:space="0" w:color="auto"/>
              <w:bottom w:val="single" w:sz="6" w:space="0" w:color="auto"/>
              <w:right w:val="single" w:sz="6" w:space="0" w:color="auto"/>
            </w:tcBorders>
            <w:vAlign w:val="center"/>
          </w:tcPr>
          <w:p w14:paraId="4778EA2C" w14:textId="1A97EDF9" w:rsidR="000B4B4F" w:rsidRPr="00F85E71" w:rsidRDefault="000B4B4F" w:rsidP="000B4B4F">
            <w:pPr>
              <w:jc w:val="both"/>
              <w:rPr>
                <w:rStyle w:val="FontStyle59"/>
                <w:rFonts w:ascii="Arial Narrow" w:hAnsi="Arial Narrow"/>
                <w:b w:val="0"/>
                <w:highlight w:val="yellow"/>
              </w:rPr>
            </w:pPr>
            <w:r w:rsidRPr="00C52828">
              <w:rPr>
                <w:rFonts w:ascii="Arial Narrow" w:hAnsi="Arial Narrow" w:cs="Tahoma"/>
                <w:sz w:val="22"/>
                <w:szCs w:val="22"/>
              </w:rPr>
              <w:t>+420 </w:t>
            </w:r>
            <w:r w:rsidRPr="00C52828">
              <w:rPr>
                <w:rFonts w:ascii="Arial Narrow" w:hAnsi="Arial Narrow"/>
                <w:color w:val="000000"/>
                <w:sz w:val="22"/>
                <w:szCs w:val="22"/>
              </w:rPr>
              <w:t>736 629 505</w:t>
            </w:r>
          </w:p>
        </w:tc>
      </w:tr>
      <w:tr w:rsidR="000B4B4F" w:rsidRPr="00232443" w14:paraId="39B0ED98" w14:textId="77777777" w:rsidTr="001238E5">
        <w:trPr>
          <w:trHeight w:val="283"/>
        </w:trPr>
        <w:tc>
          <w:tcPr>
            <w:tcW w:w="4962" w:type="dxa"/>
            <w:shd w:val="clear" w:color="auto" w:fill="D0CECE" w:themeFill="background2" w:themeFillShade="E6"/>
            <w:vAlign w:val="center"/>
          </w:tcPr>
          <w:p w14:paraId="674AA1CB" w14:textId="7B45368E" w:rsidR="000B4B4F" w:rsidRPr="00DF3C2B" w:rsidRDefault="000B4B4F" w:rsidP="000B4B4F">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Borders>
              <w:top w:val="single" w:sz="6" w:space="0" w:color="auto"/>
              <w:left w:val="single" w:sz="6" w:space="0" w:color="auto"/>
              <w:bottom w:val="single" w:sz="6" w:space="0" w:color="auto"/>
              <w:right w:val="single" w:sz="6" w:space="0" w:color="auto"/>
            </w:tcBorders>
            <w:vAlign w:val="center"/>
          </w:tcPr>
          <w:p w14:paraId="352DD0D3" w14:textId="46D65115" w:rsidR="000B4B4F" w:rsidRPr="00F85E71" w:rsidRDefault="000B4B4F" w:rsidP="000B4B4F">
            <w:pPr>
              <w:jc w:val="both"/>
              <w:rPr>
                <w:rStyle w:val="FontStyle59"/>
                <w:rFonts w:ascii="Arial Narrow" w:hAnsi="Arial Narrow"/>
                <w:b w:val="0"/>
                <w:highlight w:val="yellow"/>
              </w:rPr>
            </w:pPr>
            <w:r w:rsidRPr="00C52828">
              <w:rPr>
                <w:rFonts w:ascii="Arial Narrow" w:hAnsi="Arial Narrow"/>
                <w:sz w:val="22"/>
                <w:szCs w:val="22"/>
              </w:rPr>
              <w:t>Marcela.paskova@mtsbilina.cz</w:t>
            </w:r>
          </w:p>
        </w:tc>
      </w:tr>
      <w:tr w:rsidR="00120044" w:rsidRPr="00232443" w14:paraId="3F30FA03" w14:textId="77777777" w:rsidTr="00300C32">
        <w:trPr>
          <w:trHeight w:val="283"/>
        </w:trPr>
        <w:tc>
          <w:tcPr>
            <w:tcW w:w="4962" w:type="dxa"/>
            <w:shd w:val="clear" w:color="auto" w:fill="D0CECE" w:themeFill="background2" w:themeFillShade="E6"/>
          </w:tcPr>
          <w:p w14:paraId="41BCA08D" w14:textId="082D8BF9" w:rsidR="00120044" w:rsidRPr="00DF3C2B" w:rsidRDefault="00472756" w:rsidP="0012004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w:t>
            </w:r>
            <w:r w:rsidR="00F33190" w:rsidRPr="00DF3C2B">
              <w:rPr>
                <w:rStyle w:val="FontStyle61"/>
                <w:rFonts w:ascii="Arial Narrow" w:hAnsi="Arial Narrow"/>
                <w:b/>
                <w:color w:val="4F81BD"/>
                <w:sz w:val="22"/>
                <w:szCs w:val="22"/>
              </w:rPr>
              <w:t>ankovní spojení:</w:t>
            </w:r>
          </w:p>
        </w:tc>
        <w:tc>
          <w:tcPr>
            <w:tcW w:w="4394" w:type="dxa"/>
          </w:tcPr>
          <w:p w14:paraId="5F6AF07C" w14:textId="77777777" w:rsidR="00120044" w:rsidRDefault="009C2365" w:rsidP="00120044">
            <w:pPr>
              <w:jc w:val="both"/>
              <w:rPr>
                <w:rFonts w:ascii="Arial Narrow" w:hAnsi="Arial Narrow"/>
                <w:sz w:val="22"/>
                <w:szCs w:val="22"/>
              </w:rPr>
            </w:pPr>
            <w:r w:rsidRPr="009C2365">
              <w:rPr>
                <w:rFonts w:ascii="Arial Narrow" w:hAnsi="Arial Narrow"/>
                <w:sz w:val="22"/>
                <w:szCs w:val="22"/>
              </w:rPr>
              <w:t>899001/2700</w:t>
            </w:r>
          </w:p>
          <w:p w14:paraId="7C680FBF" w14:textId="2A10DD39" w:rsidR="00DB6251" w:rsidRPr="009C2365" w:rsidRDefault="00DB6251" w:rsidP="00120044">
            <w:pPr>
              <w:jc w:val="both"/>
              <w:rPr>
                <w:rFonts w:ascii="Arial Narrow" w:hAnsi="Arial Narrow"/>
                <w:sz w:val="22"/>
                <w:szCs w:val="22"/>
              </w:rPr>
            </w:pP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7E258F" w:rsidRPr="00232443" w14:paraId="718452AF" w14:textId="77777777" w:rsidTr="00300C32">
        <w:trPr>
          <w:trHeight w:val="283"/>
        </w:trPr>
        <w:tc>
          <w:tcPr>
            <w:tcW w:w="4957" w:type="dxa"/>
            <w:shd w:val="clear" w:color="auto" w:fill="D0CECE" w:themeFill="background2" w:themeFillShade="E6"/>
          </w:tcPr>
          <w:p w14:paraId="36C92464" w14:textId="272CC42D" w:rsidR="007E258F" w:rsidRPr="002F64BF" w:rsidRDefault="007E258F" w:rsidP="007E258F">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5D85CFDE" w14:textId="7B6EB195" w:rsidR="007E258F" w:rsidRPr="00232443" w:rsidRDefault="007E258F" w:rsidP="007E258F">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642B6272" w:rsidR="00AB0821" w:rsidRPr="00575E14"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názvem </w:t>
      </w:r>
      <w:r w:rsidR="00575E14" w:rsidRPr="00575E14">
        <w:rPr>
          <w:rFonts w:ascii="Arial Narrow" w:hAnsi="Arial Narrow"/>
          <w:b/>
          <w:bCs/>
          <w:color w:val="000000"/>
          <w:sz w:val="22"/>
          <w:szCs w:val="22"/>
        </w:rPr>
        <w:t>Městské technické služby Bílina, příspěvková organizace - Komunální stroj.</w:t>
      </w:r>
      <w:r w:rsidRPr="00575E14">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11051F31" w:rsidR="001301A8" w:rsidRPr="00914E8F" w:rsidRDefault="00F843BB" w:rsidP="00CD36AA">
      <w:pPr>
        <w:pStyle w:val="Zkladntext"/>
        <w:numPr>
          <w:ilvl w:val="1"/>
          <w:numId w:val="17"/>
        </w:numPr>
        <w:ind w:hanging="720"/>
        <w:jc w:val="both"/>
        <w:rPr>
          <w:rFonts w:ascii="Arial Narrow" w:hAnsi="Arial Narrow"/>
          <w:b/>
          <w:bCs/>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w:t>
      </w:r>
      <w:r w:rsidR="00F33990" w:rsidRPr="004F5F1A">
        <w:rPr>
          <w:rFonts w:ascii="Arial Narrow" w:hAnsi="Arial Narrow"/>
          <w:sz w:val="22"/>
          <w:szCs w:val="22"/>
        </w:rPr>
        <w:t>je</w:t>
      </w:r>
      <w:r w:rsidR="007757DE" w:rsidRPr="004F5F1A">
        <w:rPr>
          <w:rFonts w:ascii="Arial Narrow" w:hAnsi="Arial Narrow"/>
          <w:sz w:val="22"/>
          <w:szCs w:val="22"/>
        </w:rPr>
        <w:t xml:space="preserve"> </w:t>
      </w:r>
      <w:r w:rsidR="001301A8" w:rsidRPr="004F5F1A">
        <w:rPr>
          <w:rFonts w:ascii="Arial Narrow" w:hAnsi="Arial Narrow"/>
          <w:sz w:val="22"/>
          <w:szCs w:val="22"/>
        </w:rPr>
        <w:t xml:space="preserve">1 </w:t>
      </w:r>
      <w:r w:rsidR="001301A8" w:rsidRPr="00914E8F">
        <w:rPr>
          <w:rFonts w:ascii="Arial Narrow" w:hAnsi="Arial Narrow"/>
          <w:sz w:val="22"/>
          <w:szCs w:val="22"/>
        </w:rPr>
        <w:t xml:space="preserve">ks </w:t>
      </w:r>
      <w:r w:rsidR="009E67AD" w:rsidRPr="00914E8F">
        <w:rPr>
          <w:rFonts w:ascii="Arial Narrow" w:hAnsi="Arial Narrow"/>
          <w:sz w:val="22"/>
          <w:szCs w:val="22"/>
        </w:rPr>
        <w:t>zametacího samosběrného víceúčelového komunálního stroje s vapkou a příslušenstvím pro zimní údržbu (radlice, sypač</w:t>
      </w:r>
      <w:r w:rsidR="009E67AD" w:rsidRPr="00914E8F">
        <w:rPr>
          <w:rFonts w:ascii="Arial Narrow" w:hAnsi="Arial Narrow"/>
          <w:b/>
          <w:bCs/>
          <w:sz w:val="22"/>
          <w:szCs w:val="22"/>
        </w:rPr>
        <w:t>)</w:t>
      </w:r>
      <w:r w:rsidR="00914E8F" w:rsidRPr="00914E8F">
        <w:rPr>
          <w:rFonts w:ascii="Arial Narrow" w:hAnsi="Arial Narrow"/>
          <w:b/>
          <w:bCs/>
          <w:sz w:val="22"/>
          <w:szCs w:val="22"/>
        </w:rPr>
        <w:t>:</w:t>
      </w:r>
    </w:p>
    <w:tbl>
      <w:tblPr>
        <w:tblStyle w:val="Mkatabulky"/>
        <w:tblW w:w="0" w:type="auto"/>
        <w:tblInd w:w="480" w:type="dxa"/>
        <w:tblLook w:val="04A0" w:firstRow="1" w:lastRow="0" w:firstColumn="1" w:lastColumn="0" w:noHBand="0" w:noVBand="1"/>
      </w:tblPr>
      <w:tblGrid>
        <w:gridCol w:w="4455"/>
        <w:gridCol w:w="4461"/>
      </w:tblGrid>
      <w:tr w:rsidR="002B0CA6" w:rsidRPr="005C463A" w14:paraId="6CC499E1" w14:textId="77777777" w:rsidTr="003A4413">
        <w:tc>
          <w:tcPr>
            <w:tcW w:w="4455" w:type="dxa"/>
          </w:tcPr>
          <w:p w14:paraId="75A8E3FB" w14:textId="0FAB7A4A" w:rsidR="002B0CA6" w:rsidRPr="004F5F1A" w:rsidRDefault="00914E8F" w:rsidP="003A4413">
            <w:pPr>
              <w:pStyle w:val="Zkladntext"/>
              <w:spacing w:after="0"/>
              <w:ind w:firstLine="0"/>
              <w:jc w:val="both"/>
              <w:rPr>
                <w:rFonts w:ascii="Arial Narrow" w:hAnsi="Arial Narrow"/>
                <w:sz w:val="22"/>
                <w:szCs w:val="22"/>
              </w:rPr>
            </w:pPr>
            <w:r>
              <w:rPr>
                <w:rFonts w:ascii="Arial Narrow" w:hAnsi="Arial Narrow"/>
                <w:sz w:val="22"/>
                <w:szCs w:val="22"/>
              </w:rPr>
              <w:t>Zametací samosběrný víceúčelový komunální stroj s vapkou</w:t>
            </w:r>
            <w:r w:rsidR="002B0CA6" w:rsidRPr="004F5F1A">
              <w:rPr>
                <w:rFonts w:ascii="Arial Narrow" w:hAnsi="Arial Narrow"/>
                <w:sz w:val="22"/>
                <w:szCs w:val="22"/>
              </w:rPr>
              <w:t xml:space="preserve">: </w:t>
            </w:r>
          </w:p>
        </w:tc>
        <w:tc>
          <w:tcPr>
            <w:tcW w:w="4461" w:type="dxa"/>
          </w:tcPr>
          <w:p w14:paraId="6B3F0C37" w14:textId="77777777" w:rsidR="002B0CA6" w:rsidRPr="005C463A" w:rsidRDefault="002B0CA6" w:rsidP="003A4413">
            <w:pPr>
              <w:pStyle w:val="Zkladntext"/>
              <w:spacing w:after="0"/>
              <w:ind w:firstLine="0"/>
              <w:jc w:val="both"/>
              <w:rPr>
                <w:rFonts w:ascii="Arial Narrow" w:hAnsi="Arial Narrow"/>
                <w:sz w:val="22"/>
                <w:szCs w:val="22"/>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r w:rsidR="002B0CA6" w:rsidRPr="005C463A" w14:paraId="384DFF78" w14:textId="77777777" w:rsidTr="003A4413">
        <w:tc>
          <w:tcPr>
            <w:tcW w:w="4455" w:type="dxa"/>
          </w:tcPr>
          <w:p w14:paraId="4D504F56" w14:textId="4F49370B" w:rsidR="002B0CA6" w:rsidRPr="004F5F1A" w:rsidRDefault="004F5F1A" w:rsidP="003A4413">
            <w:pPr>
              <w:pStyle w:val="Zkladntext"/>
              <w:spacing w:after="0"/>
              <w:ind w:firstLine="0"/>
              <w:jc w:val="both"/>
              <w:rPr>
                <w:rFonts w:ascii="Arial Narrow" w:hAnsi="Arial Narrow"/>
                <w:sz w:val="22"/>
                <w:szCs w:val="22"/>
              </w:rPr>
            </w:pPr>
            <w:r w:rsidRPr="004F5F1A">
              <w:rPr>
                <w:rFonts w:ascii="Arial Narrow" w:hAnsi="Arial Narrow" w:cstheme="minorHAnsi"/>
                <w:sz w:val="22"/>
                <w:szCs w:val="22"/>
              </w:rPr>
              <w:lastRenderedPageBreak/>
              <w:t xml:space="preserve">Zimní </w:t>
            </w:r>
            <w:r w:rsidR="006E33B2">
              <w:rPr>
                <w:rFonts w:ascii="Arial Narrow" w:hAnsi="Arial Narrow" w:cstheme="minorHAnsi"/>
                <w:sz w:val="22"/>
                <w:szCs w:val="22"/>
              </w:rPr>
              <w:t>radlice</w:t>
            </w:r>
            <w:r w:rsidR="002B0CA6" w:rsidRPr="004F5F1A">
              <w:rPr>
                <w:rFonts w:ascii="Arial Narrow" w:hAnsi="Arial Narrow" w:cstheme="minorHAnsi"/>
                <w:sz w:val="22"/>
                <w:szCs w:val="22"/>
              </w:rPr>
              <w:t>:</w:t>
            </w:r>
          </w:p>
        </w:tc>
        <w:tc>
          <w:tcPr>
            <w:tcW w:w="4461" w:type="dxa"/>
          </w:tcPr>
          <w:p w14:paraId="1D008729" w14:textId="77777777" w:rsidR="002B0CA6" w:rsidRPr="005C463A" w:rsidRDefault="002B0CA6" w:rsidP="003A4413">
            <w:pPr>
              <w:pStyle w:val="Zkladntext"/>
              <w:spacing w:after="0"/>
              <w:ind w:firstLine="0"/>
              <w:jc w:val="both"/>
              <w:rPr>
                <w:rFonts w:ascii="Arial Narrow" w:hAnsi="Arial Narrow"/>
                <w:sz w:val="22"/>
                <w:szCs w:val="22"/>
              </w:rPr>
            </w:pPr>
            <w:r w:rsidRPr="005C463A">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C463A">
              <w:rPr>
                <w:rFonts w:ascii="Arial Narrow" w:hAnsi="Arial Narrow" w:cstheme="minorHAnsi"/>
                <w:sz w:val="22"/>
                <w:szCs w:val="22"/>
                <w:highlight w:val="cyan"/>
              </w:rPr>
              <w:t>typ</w:t>
            </w:r>
            <w:r w:rsidRPr="005C463A">
              <w:rPr>
                <w:rFonts w:ascii="Arial Narrow" w:hAnsi="Arial Narrow"/>
                <w:sz w:val="22"/>
                <w:szCs w:val="22"/>
                <w:highlight w:val="cyan"/>
              </w:rPr>
              <w:t xml:space="preserve"> doplní účastník</w:t>
            </w:r>
          </w:p>
        </w:tc>
      </w:tr>
      <w:tr w:rsidR="004F5F1A" w:rsidRPr="005C463A" w14:paraId="3DDA1BE8" w14:textId="77777777" w:rsidTr="003A4413">
        <w:tc>
          <w:tcPr>
            <w:tcW w:w="4455" w:type="dxa"/>
          </w:tcPr>
          <w:p w14:paraId="2259F30A" w14:textId="6B535936" w:rsidR="004F5F1A" w:rsidRPr="004F5F1A" w:rsidRDefault="004F5F1A" w:rsidP="004F5F1A">
            <w:pPr>
              <w:pStyle w:val="Zkladntext"/>
              <w:spacing w:after="0"/>
              <w:ind w:firstLine="0"/>
              <w:jc w:val="both"/>
              <w:rPr>
                <w:rFonts w:ascii="Arial Narrow" w:hAnsi="Arial Narrow" w:cstheme="minorHAnsi"/>
                <w:sz w:val="22"/>
                <w:szCs w:val="22"/>
              </w:rPr>
            </w:pPr>
            <w:r w:rsidRPr="004F5F1A">
              <w:rPr>
                <w:rFonts w:ascii="Arial Narrow" w:hAnsi="Arial Narrow" w:cstheme="minorHAnsi"/>
                <w:sz w:val="22"/>
                <w:szCs w:val="22"/>
              </w:rPr>
              <w:t>Sypač:</w:t>
            </w:r>
          </w:p>
        </w:tc>
        <w:tc>
          <w:tcPr>
            <w:tcW w:w="4461" w:type="dxa"/>
          </w:tcPr>
          <w:p w14:paraId="6FCD9BAD" w14:textId="7C8B3FC0" w:rsidR="004F5F1A" w:rsidRPr="005C463A" w:rsidRDefault="004F5F1A" w:rsidP="004F5F1A">
            <w:pPr>
              <w:pStyle w:val="Zkladntext"/>
              <w:spacing w:after="0"/>
              <w:ind w:firstLine="0"/>
              <w:jc w:val="both"/>
              <w:rPr>
                <w:rFonts w:ascii="Arial Narrow" w:hAnsi="Arial Narrow" w:cstheme="minorHAnsi"/>
                <w:sz w:val="22"/>
                <w:szCs w:val="22"/>
                <w:highlight w:val="cyan"/>
              </w:rPr>
            </w:pPr>
            <w:r w:rsidRPr="005C463A">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C463A">
              <w:rPr>
                <w:rFonts w:ascii="Arial Narrow" w:hAnsi="Arial Narrow" w:cstheme="minorHAnsi"/>
                <w:sz w:val="22"/>
                <w:szCs w:val="22"/>
                <w:highlight w:val="cyan"/>
              </w:rPr>
              <w:t>typ</w:t>
            </w:r>
            <w:r w:rsidRPr="005C463A">
              <w:rPr>
                <w:rFonts w:ascii="Arial Narrow" w:hAnsi="Arial Narrow"/>
                <w:sz w:val="22"/>
                <w:szCs w:val="22"/>
                <w:highlight w:val="cyan"/>
              </w:rPr>
              <w:t xml:space="preserve"> doplní účastník</w:t>
            </w:r>
          </w:p>
        </w:tc>
      </w:tr>
    </w:tbl>
    <w:p w14:paraId="6F4ED447" w14:textId="1582CD71" w:rsidR="001301A8" w:rsidRPr="00597BE3" w:rsidRDefault="001301A8" w:rsidP="000B441F">
      <w:pPr>
        <w:pStyle w:val="Zkladntext"/>
        <w:ind w:left="480" w:firstLine="0"/>
        <w:jc w:val="both"/>
        <w:rPr>
          <w:rFonts w:ascii="Arial Narrow" w:hAnsi="Arial Narrow"/>
          <w:sz w:val="22"/>
          <w:szCs w:val="22"/>
        </w:rPr>
      </w:pPr>
    </w:p>
    <w:p w14:paraId="514A66F8" w14:textId="1321E26F" w:rsidR="00CD36AA" w:rsidRPr="00BA411A" w:rsidRDefault="000B441F" w:rsidP="002B0CA6">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FDF745D"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D7403E">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p w14:paraId="62C1CD1C" w14:textId="5B0DBED3" w:rsidR="005B25CC" w:rsidRDefault="005B25CC" w:rsidP="005B25CC">
      <w:pPr>
        <w:rPr>
          <w:rFonts w:ascii="Arial Narrow" w:hAnsi="Arial Narrow"/>
          <w:b/>
          <w:bCs/>
          <w:color w:val="000000"/>
          <w:sz w:val="22"/>
          <w:szCs w:val="22"/>
        </w:rPr>
      </w:pPr>
      <w:bookmarkStart w:id="10" w:name="_DV_M164"/>
      <w:bookmarkStart w:id="11" w:name="_DV_M167"/>
      <w:bookmarkStart w:id="12" w:name="_DV_M110"/>
      <w:bookmarkEnd w:id="10"/>
      <w:bookmarkEnd w:id="11"/>
      <w:bookmarkEnd w:id="12"/>
    </w:p>
    <w:tbl>
      <w:tblPr>
        <w:tblStyle w:val="Mkatabulky"/>
        <w:tblW w:w="8925" w:type="dxa"/>
        <w:tblInd w:w="421" w:type="dxa"/>
        <w:tblLook w:val="04A0" w:firstRow="1" w:lastRow="0" w:firstColumn="1" w:lastColumn="0" w:noHBand="0" w:noVBand="1"/>
      </w:tblPr>
      <w:tblGrid>
        <w:gridCol w:w="2234"/>
        <w:gridCol w:w="2231"/>
        <w:gridCol w:w="2230"/>
        <w:gridCol w:w="2230"/>
      </w:tblGrid>
      <w:tr w:rsidR="00D92F46" w:rsidRPr="00BD0C14" w14:paraId="45452DEC" w14:textId="77777777" w:rsidTr="00BA411A">
        <w:trPr>
          <w:trHeight w:val="283"/>
        </w:trPr>
        <w:tc>
          <w:tcPr>
            <w:tcW w:w="2243" w:type="dxa"/>
            <w:shd w:val="clear" w:color="auto" w:fill="D0CECE" w:themeFill="background2" w:themeFillShade="E6"/>
            <w:vAlign w:val="center"/>
          </w:tcPr>
          <w:p w14:paraId="572B22D1" w14:textId="12D17D9F" w:rsidR="00D92F46" w:rsidRPr="004F5F1A" w:rsidRDefault="00D92F46" w:rsidP="00BA411A">
            <w:pPr>
              <w:jc w:val="center"/>
              <w:rPr>
                <w:rStyle w:val="FontStyle61"/>
                <w:rFonts w:ascii="Arial Narrow" w:eastAsia="Times New Roman" w:hAnsi="Arial Narrow"/>
                <w:b/>
                <w:color w:val="4F81BD"/>
                <w:sz w:val="22"/>
                <w:szCs w:val="22"/>
                <w:lang w:eastAsia="cs-CZ"/>
              </w:rPr>
            </w:pPr>
            <w:bookmarkStart w:id="13" w:name="_Ref269288530"/>
            <w:r w:rsidRPr="004F5F1A">
              <w:rPr>
                <w:rStyle w:val="FontStyle61"/>
                <w:rFonts w:ascii="Arial Narrow" w:eastAsia="Times New Roman" w:hAnsi="Arial Narrow"/>
                <w:b/>
                <w:color w:val="4F81BD"/>
                <w:sz w:val="22"/>
                <w:szCs w:val="22"/>
                <w:lang w:eastAsia="cs-CZ"/>
              </w:rPr>
              <w:t>Předmět koupě</w:t>
            </w:r>
          </w:p>
        </w:tc>
        <w:tc>
          <w:tcPr>
            <w:tcW w:w="2244" w:type="dxa"/>
            <w:shd w:val="clear" w:color="auto" w:fill="D0CECE" w:themeFill="background2" w:themeFillShade="E6"/>
            <w:vAlign w:val="center"/>
          </w:tcPr>
          <w:p w14:paraId="2CE38DB5" w14:textId="38FB7595" w:rsidR="00D92F46" w:rsidRPr="004F5F1A" w:rsidRDefault="00D92F46" w:rsidP="00BA411A">
            <w:pPr>
              <w:jc w:val="center"/>
              <w:rPr>
                <w:rStyle w:val="FontStyle61"/>
                <w:rFonts w:ascii="Arial Narrow" w:eastAsia="Times New Roman" w:hAnsi="Arial Narrow"/>
                <w:b/>
                <w:color w:val="4F81BD"/>
                <w:sz w:val="22"/>
                <w:szCs w:val="22"/>
                <w:lang w:eastAsia="cs-CZ"/>
              </w:rPr>
            </w:pPr>
            <w:r w:rsidRPr="004F5F1A">
              <w:rPr>
                <w:rStyle w:val="FontStyle61"/>
                <w:rFonts w:ascii="Arial Narrow" w:eastAsia="Times New Roman" w:hAnsi="Arial Narrow"/>
                <w:b/>
                <w:color w:val="4F81BD"/>
                <w:sz w:val="22"/>
                <w:szCs w:val="22"/>
                <w:lang w:eastAsia="cs-CZ"/>
              </w:rPr>
              <w:t>Kupní cena bez DPH</w:t>
            </w:r>
          </w:p>
        </w:tc>
        <w:tc>
          <w:tcPr>
            <w:tcW w:w="2244" w:type="dxa"/>
            <w:shd w:val="clear" w:color="auto" w:fill="D0CECE" w:themeFill="background2" w:themeFillShade="E6"/>
            <w:vAlign w:val="center"/>
          </w:tcPr>
          <w:p w14:paraId="30C0342B" w14:textId="6A03FB1C" w:rsidR="00D92F46" w:rsidRPr="004F5F1A" w:rsidRDefault="00D92F46" w:rsidP="00BA411A">
            <w:pPr>
              <w:jc w:val="center"/>
              <w:rPr>
                <w:rStyle w:val="FontStyle61"/>
                <w:rFonts w:ascii="Arial Narrow" w:eastAsia="Times New Roman" w:hAnsi="Arial Narrow"/>
                <w:b/>
                <w:color w:val="4F81BD"/>
                <w:sz w:val="22"/>
                <w:szCs w:val="22"/>
                <w:lang w:eastAsia="cs-CZ"/>
              </w:rPr>
            </w:pPr>
            <w:r w:rsidRPr="004F5F1A">
              <w:rPr>
                <w:rStyle w:val="FontStyle61"/>
                <w:rFonts w:ascii="Arial Narrow" w:eastAsia="Times New Roman" w:hAnsi="Arial Narrow"/>
                <w:b/>
                <w:color w:val="4F81BD"/>
                <w:sz w:val="22"/>
                <w:szCs w:val="22"/>
                <w:lang w:eastAsia="cs-CZ"/>
              </w:rPr>
              <w:t>DPH</w:t>
            </w:r>
          </w:p>
        </w:tc>
        <w:tc>
          <w:tcPr>
            <w:tcW w:w="2244" w:type="dxa"/>
            <w:shd w:val="clear" w:color="auto" w:fill="D0CECE" w:themeFill="background2" w:themeFillShade="E6"/>
            <w:vAlign w:val="center"/>
          </w:tcPr>
          <w:p w14:paraId="589E202C" w14:textId="056F8717" w:rsidR="00D92F46" w:rsidRPr="004F5F1A" w:rsidRDefault="00D92F46" w:rsidP="00BA411A">
            <w:pPr>
              <w:jc w:val="center"/>
              <w:rPr>
                <w:rStyle w:val="FontStyle61"/>
                <w:rFonts w:ascii="Arial Narrow" w:eastAsia="Times New Roman" w:hAnsi="Arial Narrow"/>
                <w:b/>
                <w:color w:val="4F81BD"/>
                <w:sz w:val="22"/>
                <w:szCs w:val="22"/>
                <w:lang w:eastAsia="cs-CZ"/>
              </w:rPr>
            </w:pPr>
            <w:r w:rsidRPr="004F5F1A">
              <w:rPr>
                <w:rStyle w:val="FontStyle61"/>
                <w:rFonts w:ascii="Arial Narrow" w:eastAsia="Times New Roman" w:hAnsi="Arial Narrow"/>
                <w:b/>
                <w:color w:val="4F81BD"/>
                <w:sz w:val="22"/>
                <w:szCs w:val="22"/>
                <w:lang w:eastAsia="cs-CZ"/>
              </w:rPr>
              <w:t>Kupní cena včetně DPH</w:t>
            </w:r>
          </w:p>
        </w:tc>
      </w:tr>
      <w:tr w:rsidR="00D92F46" w:rsidRPr="00BD0C14" w14:paraId="759A6B42" w14:textId="77777777" w:rsidTr="00FD613D">
        <w:trPr>
          <w:trHeight w:val="283"/>
        </w:trPr>
        <w:tc>
          <w:tcPr>
            <w:tcW w:w="2243" w:type="dxa"/>
          </w:tcPr>
          <w:p w14:paraId="09FF8CD5" w14:textId="26C5D493" w:rsidR="00D92F46" w:rsidRPr="004F5F1A" w:rsidRDefault="00FD2FAB" w:rsidP="00774623">
            <w:pPr>
              <w:pStyle w:val="Zkladntext"/>
              <w:spacing w:after="0"/>
              <w:ind w:firstLine="0"/>
              <w:jc w:val="both"/>
              <w:rPr>
                <w:rFonts w:ascii="Arial Narrow" w:hAnsi="Arial Narrow"/>
                <w:b/>
                <w:bCs/>
                <w:sz w:val="22"/>
                <w:szCs w:val="22"/>
              </w:rPr>
            </w:pPr>
            <w:r w:rsidRPr="00FD2FAB">
              <w:rPr>
                <w:rFonts w:ascii="Arial Narrow" w:hAnsi="Arial Narrow"/>
                <w:b/>
                <w:bCs/>
                <w:sz w:val="22"/>
                <w:szCs w:val="22"/>
              </w:rPr>
              <w:t>Zametací samosběrný víceúčelový komunální stroj s vapkou</w:t>
            </w:r>
          </w:p>
        </w:tc>
        <w:tc>
          <w:tcPr>
            <w:tcW w:w="2244" w:type="dxa"/>
          </w:tcPr>
          <w:p w14:paraId="2BCA6F8B" w14:textId="7229EE1F"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1025E8C3" w14:textId="3F0DE83A"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195F3C56" w14:textId="1367E690"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92F46" w:rsidRPr="00BD0C14" w14:paraId="765689EB" w14:textId="77777777" w:rsidTr="00FD613D">
        <w:trPr>
          <w:trHeight w:val="283"/>
        </w:trPr>
        <w:tc>
          <w:tcPr>
            <w:tcW w:w="2243" w:type="dxa"/>
          </w:tcPr>
          <w:p w14:paraId="2C625030" w14:textId="0A535ABB" w:rsidR="00D92F46" w:rsidRPr="004F5F1A" w:rsidRDefault="004F5F1A" w:rsidP="00774623">
            <w:pPr>
              <w:pStyle w:val="Zkladntext"/>
              <w:spacing w:after="0"/>
              <w:ind w:firstLine="0"/>
              <w:jc w:val="both"/>
              <w:rPr>
                <w:rFonts w:ascii="Arial Narrow" w:hAnsi="Arial Narrow"/>
                <w:b/>
                <w:bCs/>
                <w:sz w:val="22"/>
                <w:szCs w:val="22"/>
              </w:rPr>
            </w:pPr>
            <w:r w:rsidRPr="004F5F1A">
              <w:rPr>
                <w:rFonts w:ascii="Arial Narrow" w:hAnsi="Arial Narrow"/>
                <w:b/>
                <w:bCs/>
                <w:sz w:val="22"/>
                <w:szCs w:val="22"/>
              </w:rPr>
              <w:t xml:space="preserve">Zimní </w:t>
            </w:r>
            <w:r w:rsidR="004036D4">
              <w:rPr>
                <w:rFonts w:ascii="Arial Narrow" w:hAnsi="Arial Narrow"/>
                <w:b/>
                <w:bCs/>
                <w:sz w:val="22"/>
                <w:szCs w:val="22"/>
              </w:rPr>
              <w:t>radlice</w:t>
            </w:r>
          </w:p>
        </w:tc>
        <w:tc>
          <w:tcPr>
            <w:tcW w:w="2244" w:type="dxa"/>
          </w:tcPr>
          <w:p w14:paraId="52AAF9F8" w14:textId="1FBC413A"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04448DF4" w14:textId="7F0697F2"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5506862F" w14:textId="7AB4741F"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4F5F1A" w:rsidRPr="00BD0C14" w14:paraId="45E0BA5D" w14:textId="77777777" w:rsidTr="00FD613D">
        <w:trPr>
          <w:trHeight w:val="283"/>
        </w:trPr>
        <w:tc>
          <w:tcPr>
            <w:tcW w:w="2243" w:type="dxa"/>
          </w:tcPr>
          <w:p w14:paraId="721207C7" w14:textId="6BE4B95F" w:rsidR="004F5F1A" w:rsidRPr="004F5F1A" w:rsidRDefault="004F5F1A" w:rsidP="00774623">
            <w:pPr>
              <w:pStyle w:val="Zkladntext"/>
              <w:spacing w:after="0"/>
              <w:ind w:firstLine="0"/>
              <w:jc w:val="both"/>
              <w:rPr>
                <w:rFonts w:ascii="Arial Narrow" w:hAnsi="Arial Narrow"/>
                <w:b/>
                <w:bCs/>
                <w:sz w:val="22"/>
                <w:szCs w:val="22"/>
              </w:rPr>
            </w:pPr>
            <w:r w:rsidRPr="004F5F1A">
              <w:rPr>
                <w:rFonts w:ascii="Arial Narrow" w:hAnsi="Arial Narrow"/>
                <w:b/>
                <w:bCs/>
                <w:sz w:val="22"/>
                <w:szCs w:val="22"/>
              </w:rPr>
              <w:t xml:space="preserve">Sypač </w:t>
            </w:r>
          </w:p>
        </w:tc>
        <w:tc>
          <w:tcPr>
            <w:tcW w:w="2244" w:type="dxa"/>
          </w:tcPr>
          <w:p w14:paraId="38C13FC0" w14:textId="77777777" w:rsidR="004F5F1A" w:rsidRPr="00CF009A" w:rsidRDefault="004F5F1A" w:rsidP="00D92F46">
            <w:pPr>
              <w:pStyle w:val="Zkladntext"/>
              <w:spacing w:after="0"/>
              <w:ind w:firstLine="0"/>
              <w:jc w:val="center"/>
              <w:rPr>
                <w:rFonts w:ascii="Arial Narrow" w:hAnsi="Arial Narrow"/>
                <w:sz w:val="22"/>
                <w:szCs w:val="22"/>
                <w:highlight w:val="cyan"/>
              </w:rPr>
            </w:pPr>
          </w:p>
        </w:tc>
        <w:tc>
          <w:tcPr>
            <w:tcW w:w="2244" w:type="dxa"/>
          </w:tcPr>
          <w:p w14:paraId="68B7764C" w14:textId="77777777" w:rsidR="004F5F1A" w:rsidRPr="00CF009A" w:rsidRDefault="004F5F1A" w:rsidP="00D92F46">
            <w:pPr>
              <w:pStyle w:val="Zkladntext"/>
              <w:spacing w:after="0"/>
              <w:ind w:firstLine="0"/>
              <w:jc w:val="center"/>
              <w:rPr>
                <w:rFonts w:ascii="Arial Narrow" w:hAnsi="Arial Narrow"/>
                <w:sz w:val="22"/>
                <w:szCs w:val="22"/>
                <w:highlight w:val="cyan"/>
              </w:rPr>
            </w:pPr>
          </w:p>
        </w:tc>
        <w:tc>
          <w:tcPr>
            <w:tcW w:w="2244" w:type="dxa"/>
          </w:tcPr>
          <w:p w14:paraId="614241BC" w14:textId="77777777" w:rsidR="004F5F1A" w:rsidRPr="00CF009A" w:rsidRDefault="004F5F1A" w:rsidP="00D92F46">
            <w:pPr>
              <w:pStyle w:val="Zkladntext"/>
              <w:spacing w:after="0"/>
              <w:ind w:firstLine="0"/>
              <w:jc w:val="center"/>
              <w:rPr>
                <w:rFonts w:ascii="Arial Narrow" w:hAnsi="Arial Narrow"/>
                <w:sz w:val="22"/>
                <w:szCs w:val="22"/>
                <w:highlight w:val="cyan"/>
              </w:rPr>
            </w:pPr>
          </w:p>
        </w:tc>
      </w:tr>
      <w:tr w:rsidR="00D92F46" w14:paraId="756573CC" w14:textId="77777777" w:rsidTr="00FD613D">
        <w:trPr>
          <w:trHeight w:val="283"/>
        </w:trPr>
        <w:tc>
          <w:tcPr>
            <w:tcW w:w="2243" w:type="dxa"/>
            <w:shd w:val="clear" w:color="auto" w:fill="D0CECE" w:themeFill="background2" w:themeFillShade="E6"/>
          </w:tcPr>
          <w:p w14:paraId="48EF52D1" w14:textId="01F988EB" w:rsidR="00D92F46" w:rsidRPr="004F5F1A" w:rsidRDefault="00D92F46" w:rsidP="00D92F46">
            <w:pPr>
              <w:jc w:val="center"/>
              <w:rPr>
                <w:rStyle w:val="FontStyle61"/>
                <w:rFonts w:ascii="Arial Narrow" w:eastAsia="Times New Roman" w:hAnsi="Arial Narrow"/>
                <w:b/>
                <w:color w:val="4F81BD"/>
                <w:sz w:val="22"/>
                <w:szCs w:val="22"/>
                <w:lang w:eastAsia="cs-CZ"/>
              </w:rPr>
            </w:pPr>
            <w:r w:rsidRPr="004F5F1A">
              <w:rPr>
                <w:rStyle w:val="FontStyle61"/>
                <w:rFonts w:ascii="Arial Narrow" w:eastAsia="Times New Roman" w:hAnsi="Arial Narrow"/>
                <w:b/>
                <w:color w:val="4F81BD"/>
                <w:sz w:val="22"/>
                <w:szCs w:val="22"/>
                <w:lang w:eastAsia="cs-CZ"/>
              </w:rPr>
              <w:t>Celkem</w:t>
            </w:r>
          </w:p>
        </w:tc>
        <w:tc>
          <w:tcPr>
            <w:tcW w:w="2244" w:type="dxa"/>
          </w:tcPr>
          <w:p w14:paraId="2048FFE2" w14:textId="103059E9" w:rsidR="00D92F46" w:rsidRPr="00CF009A" w:rsidRDefault="00D92F46" w:rsidP="00D92F46">
            <w:pPr>
              <w:pStyle w:val="Zkladntext"/>
              <w:spacing w:after="0"/>
              <w:ind w:firstLine="0"/>
              <w:jc w:val="center"/>
              <w:rPr>
                <w:rFonts w:ascii="Arial Narrow" w:hAnsi="Arial Narrow"/>
                <w:b/>
                <w:bCs/>
                <w:sz w:val="22"/>
                <w:szCs w:val="22"/>
                <w:highlight w:val="cyan"/>
              </w:rPr>
            </w:pPr>
            <w:r w:rsidRPr="00CF009A">
              <w:rPr>
                <w:rFonts w:ascii="Arial Narrow" w:hAnsi="Arial Narrow"/>
                <w:b/>
                <w:bCs/>
                <w:sz w:val="22"/>
                <w:szCs w:val="22"/>
                <w:highlight w:val="cyan"/>
              </w:rPr>
              <w:t>doplní účastník</w:t>
            </w:r>
          </w:p>
        </w:tc>
        <w:tc>
          <w:tcPr>
            <w:tcW w:w="2244" w:type="dxa"/>
          </w:tcPr>
          <w:p w14:paraId="2B8D406B" w14:textId="45BA0509"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64ED0F01" w14:textId="675D1D67"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bl>
    <w:p w14:paraId="68264E08" w14:textId="77777777" w:rsidR="00774623" w:rsidRDefault="00774623" w:rsidP="00774623">
      <w:pPr>
        <w:pStyle w:val="Zkladntext"/>
        <w:spacing w:after="0"/>
        <w:ind w:left="480" w:firstLine="0"/>
        <w:jc w:val="both"/>
        <w:rPr>
          <w:rFonts w:ascii="Arial Narrow" w:hAnsi="Arial Narrow"/>
          <w:sz w:val="22"/>
          <w:szCs w:val="22"/>
        </w:rPr>
      </w:pPr>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7BFBE83F" w14:textId="4EB82DFE" w:rsidR="00A822C2" w:rsidRPr="00A822C2" w:rsidRDefault="00F4188E" w:rsidP="00A822C2">
      <w:pPr>
        <w:pStyle w:val="Zkladntext"/>
        <w:numPr>
          <w:ilvl w:val="1"/>
          <w:numId w:val="17"/>
        </w:numPr>
        <w:ind w:hanging="720"/>
        <w:jc w:val="both"/>
        <w:rPr>
          <w:rFonts w:ascii="Arial Narrow" w:hAnsi="Arial Narrow"/>
          <w:sz w:val="22"/>
          <w:szCs w:val="22"/>
        </w:rPr>
      </w:pPr>
      <w:r w:rsidRPr="00A822C2">
        <w:rPr>
          <w:rFonts w:ascii="Arial Narrow" w:hAnsi="Arial Narrow"/>
          <w:sz w:val="22"/>
          <w:szCs w:val="22"/>
        </w:rPr>
        <w:t xml:space="preserve">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 </w:t>
      </w:r>
      <w:bookmarkStart w:id="14" w:name="_Hlk133487280"/>
    </w:p>
    <w:bookmarkEnd w:id="14"/>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lastRenderedPageBreak/>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5" w:name="_Ref269289153"/>
    </w:p>
    <w:bookmarkEnd w:id="15"/>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181607B5" w14:textId="77777777" w:rsidR="00A822C2" w:rsidRPr="00A822C2" w:rsidRDefault="00B372B5" w:rsidP="00A822C2">
      <w:pPr>
        <w:pStyle w:val="Zkladntext"/>
        <w:numPr>
          <w:ilvl w:val="1"/>
          <w:numId w:val="17"/>
        </w:numPr>
        <w:spacing w:after="0"/>
        <w:ind w:hanging="720"/>
        <w:jc w:val="both"/>
        <w:rPr>
          <w:rFonts w:ascii="Arial Narrow" w:hAnsi="Arial Narrow"/>
          <w:color w:val="000000"/>
          <w:sz w:val="22"/>
          <w:szCs w:val="22"/>
        </w:rPr>
      </w:pPr>
      <w:bookmarkStart w:id="16" w:name="_DV_M163"/>
      <w:bookmarkStart w:id="17" w:name="_Ref269992751"/>
      <w:bookmarkEnd w:id="16"/>
      <w:r w:rsidRPr="00A822C2">
        <w:rPr>
          <w:rFonts w:ascii="Arial Narrow" w:hAnsi="Arial Narrow"/>
          <w:color w:val="000000"/>
          <w:sz w:val="22"/>
          <w:szCs w:val="22"/>
        </w:rPr>
        <w:t xml:space="preserve">Prodávající se zavazuje dodat zboží kupujícímu </w:t>
      </w:r>
      <w:r w:rsidRPr="00A822C2">
        <w:rPr>
          <w:rFonts w:ascii="Arial Narrow" w:hAnsi="Arial Narrow"/>
          <w:b/>
          <w:bCs/>
          <w:color w:val="000000"/>
          <w:sz w:val="22"/>
          <w:szCs w:val="22"/>
        </w:rPr>
        <w:t xml:space="preserve">do </w:t>
      </w:r>
      <w:r w:rsidR="00A822C2" w:rsidRPr="00A822C2">
        <w:rPr>
          <w:rFonts w:ascii="Arial Narrow" w:hAnsi="Arial Narrow"/>
          <w:b/>
          <w:bCs/>
          <w:color w:val="000000"/>
          <w:sz w:val="22"/>
          <w:szCs w:val="22"/>
        </w:rPr>
        <w:t>12 týdnů</w:t>
      </w:r>
      <w:r w:rsidRPr="00A822C2">
        <w:rPr>
          <w:rFonts w:ascii="Arial Narrow" w:hAnsi="Arial Narrow"/>
          <w:color w:val="000000"/>
          <w:sz w:val="22"/>
          <w:szCs w:val="22"/>
        </w:rPr>
        <w:t xml:space="preserve"> od podpisu Smlouvy.</w:t>
      </w:r>
      <w:r w:rsidR="00BD0C14" w:rsidRPr="00A822C2">
        <w:rPr>
          <w:rFonts w:ascii="Arial Narrow" w:hAnsi="Arial Narrow"/>
          <w:color w:val="000000"/>
          <w:sz w:val="22"/>
          <w:szCs w:val="22"/>
        </w:rPr>
        <w:t xml:space="preserve"> </w:t>
      </w:r>
      <w:bookmarkEnd w:id="17"/>
    </w:p>
    <w:p w14:paraId="2FC19CEC" w14:textId="678C9AA8" w:rsidR="005B25CC" w:rsidRPr="00A822C2" w:rsidRDefault="005B25CC" w:rsidP="00A822C2">
      <w:pPr>
        <w:pStyle w:val="Zkladntext"/>
        <w:spacing w:after="0"/>
        <w:ind w:left="480" w:firstLine="0"/>
        <w:jc w:val="both"/>
        <w:rPr>
          <w:rFonts w:ascii="Arial Narrow" w:hAnsi="Arial Narrow"/>
          <w:color w:val="000000"/>
          <w:sz w:val="22"/>
          <w:szCs w:val="22"/>
        </w:rPr>
      </w:pPr>
      <w:r w:rsidRPr="00A822C2">
        <w:rPr>
          <w:rFonts w:ascii="Arial Narrow" w:hAnsi="Arial Narrow"/>
          <w:color w:val="000000"/>
          <w:sz w:val="22"/>
          <w:szCs w:val="22"/>
        </w:rPr>
        <w:tab/>
      </w:r>
    </w:p>
    <w:p w14:paraId="1007F429" w14:textId="579CE1A5" w:rsidR="00644292" w:rsidRPr="00A822C2" w:rsidRDefault="005B25CC" w:rsidP="00842118">
      <w:pPr>
        <w:pStyle w:val="Zkladntext"/>
        <w:numPr>
          <w:ilvl w:val="1"/>
          <w:numId w:val="17"/>
        </w:numPr>
        <w:ind w:hanging="720"/>
        <w:jc w:val="both"/>
        <w:rPr>
          <w:rFonts w:ascii="Arial Narrow" w:hAnsi="Arial Narrow"/>
          <w:sz w:val="22"/>
          <w:szCs w:val="22"/>
        </w:rPr>
      </w:pPr>
      <w:r w:rsidRPr="00A822C2">
        <w:rPr>
          <w:rFonts w:ascii="Arial Narrow" w:hAnsi="Arial Narrow"/>
          <w:sz w:val="22"/>
          <w:szCs w:val="22"/>
        </w:rPr>
        <w:t xml:space="preserve">Prodávající se zavazuje dodat </w:t>
      </w:r>
      <w:r w:rsidR="00B62877" w:rsidRPr="00A822C2">
        <w:rPr>
          <w:rFonts w:ascii="Arial Narrow" w:hAnsi="Arial Narrow"/>
          <w:sz w:val="22"/>
          <w:szCs w:val="22"/>
        </w:rPr>
        <w:t>zboží</w:t>
      </w:r>
      <w:r w:rsidRPr="00A822C2">
        <w:rPr>
          <w:rFonts w:ascii="Arial Narrow" w:hAnsi="Arial Narrow"/>
          <w:sz w:val="22"/>
          <w:szCs w:val="22"/>
        </w:rPr>
        <w:t xml:space="preserve"> na adresu sídla kupujícího.</w:t>
      </w:r>
    </w:p>
    <w:p w14:paraId="206EC067" w14:textId="3F11294B" w:rsidR="00644292" w:rsidRDefault="00644292" w:rsidP="00644292">
      <w:pPr>
        <w:pStyle w:val="Zkladntext"/>
        <w:numPr>
          <w:ilvl w:val="1"/>
          <w:numId w:val="17"/>
        </w:numPr>
        <w:spacing w:after="0"/>
        <w:ind w:hanging="720"/>
        <w:jc w:val="both"/>
        <w:rPr>
          <w:rFonts w:ascii="Arial Narrow" w:hAnsi="Arial Narrow"/>
          <w:sz w:val="22"/>
          <w:szCs w:val="22"/>
        </w:rPr>
      </w:pPr>
      <w:r w:rsidRPr="00644292">
        <w:rPr>
          <w:rFonts w:ascii="Arial Narrow" w:hAnsi="Arial Narrow"/>
          <w:sz w:val="22"/>
          <w:szCs w:val="22"/>
        </w:rPr>
        <w:t xml:space="preserve">Společně s předáním </w:t>
      </w:r>
      <w:r w:rsidR="00B62877">
        <w:rPr>
          <w:rFonts w:ascii="Arial Narrow" w:hAnsi="Arial Narrow"/>
          <w:sz w:val="22"/>
          <w:szCs w:val="22"/>
        </w:rPr>
        <w:t>zboží</w:t>
      </w:r>
      <w:r w:rsidRPr="00644292">
        <w:rPr>
          <w:rFonts w:ascii="Arial Narrow" w:hAnsi="Arial Narrow"/>
          <w:sz w:val="22"/>
          <w:szCs w:val="22"/>
        </w:rPr>
        <w:t xml:space="preserve"> je prodávající povinen předat kupujícímu </w:t>
      </w:r>
      <w:r w:rsidRPr="00630963">
        <w:rPr>
          <w:rFonts w:ascii="Arial Narrow" w:hAnsi="Arial Narrow"/>
          <w:sz w:val="22"/>
          <w:szCs w:val="22"/>
        </w:rPr>
        <w:t>veškeré doklady, které se k</w:t>
      </w:r>
      <w:r w:rsidR="00B62877" w:rsidRPr="00630963">
        <w:rPr>
          <w:rFonts w:ascii="Arial Narrow" w:hAnsi="Arial Narrow"/>
          <w:sz w:val="22"/>
          <w:szCs w:val="22"/>
        </w:rPr>
        <w:t xml:space="preserve"> t</w:t>
      </w:r>
      <w:r w:rsidR="003D4D0A" w:rsidRPr="00630963">
        <w:rPr>
          <w:rFonts w:ascii="Arial Narrow" w:hAnsi="Arial Narrow"/>
          <w:sz w:val="22"/>
          <w:szCs w:val="22"/>
        </w:rPr>
        <w:t>omu</w:t>
      </w:r>
      <w:r w:rsidR="00B62877" w:rsidRPr="00630963">
        <w:rPr>
          <w:rFonts w:ascii="Arial Narrow" w:hAnsi="Arial Narrow"/>
          <w:sz w:val="22"/>
          <w:szCs w:val="22"/>
        </w:rPr>
        <w:t>to zboží</w:t>
      </w:r>
      <w:r w:rsidRPr="00630963">
        <w:rPr>
          <w:rFonts w:ascii="Arial Narrow" w:hAnsi="Arial Narrow"/>
          <w:sz w:val="22"/>
          <w:szCs w:val="22"/>
        </w:rPr>
        <w:t xml:space="preserve"> vztahují, zejména pak ty, které jsou nutné k jeho převzetí, transportu</w:t>
      </w:r>
      <w:r w:rsidRPr="00644292">
        <w:rPr>
          <w:rFonts w:ascii="Arial Narrow" w:hAnsi="Arial Narrow"/>
          <w:sz w:val="22"/>
          <w:szCs w:val="22"/>
        </w:rPr>
        <w:t xml:space="preserve"> do místa </w:t>
      </w:r>
      <w:r w:rsidR="00B62877">
        <w:rPr>
          <w:rFonts w:ascii="Arial Narrow" w:hAnsi="Arial Narrow"/>
          <w:sz w:val="22"/>
          <w:szCs w:val="22"/>
        </w:rPr>
        <w:t>plnění</w:t>
      </w:r>
      <w:r w:rsidRPr="00644292">
        <w:rPr>
          <w:rFonts w:ascii="Arial Narrow" w:hAnsi="Arial Narrow"/>
          <w:sz w:val="22"/>
          <w:szCs w:val="22"/>
        </w:rPr>
        <w:t xml:space="preserve"> a</w:t>
      </w:r>
      <w:r>
        <w:rPr>
          <w:rFonts w:ascii="Arial Narrow" w:hAnsi="Arial Narrow"/>
          <w:sz w:val="22"/>
          <w:szCs w:val="22"/>
        </w:rPr>
        <w:t> </w:t>
      </w:r>
      <w:r w:rsidRPr="00644292">
        <w:rPr>
          <w:rFonts w:ascii="Arial Narrow" w:hAnsi="Arial Narrow"/>
          <w:sz w:val="22"/>
          <w:szCs w:val="22"/>
        </w:rPr>
        <w:t>jeho dalšímu užívání</w:t>
      </w:r>
      <w:r w:rsidR="007F6A31">
        <w:rPr>
          <w:rFonts w:ascii="Arial Narrow" w:hAnsi="Arial Narrow"/>
          <w:sz w:val="22"/>
          <w:szCs w:val="22"/>
        </w:rPr>
        <w:t xml:space="preserve"> – </w:t>
      </w:r>
      <w:r w:rsidR="006C7B1D" w:rsidRPr="001B42B3">
        <w:rPr>
          <w:rFonts w:ascii="Arial Narrow" w:hAnsi="Arial Narrow"/>
          <w:sz w:val="22"/>
          <w:szCs w:val="22"/>
        </w:rPr>
        <w:t xml:space="preserve">zejména </w:t>
      </w:r>
      <w:r w:rsidR="007F6A31" w:rsidRPr="001B42B3">
        <w:rPr>
          <w:rFonts w:ascii="Arial Narrow" w:hAnsi="Arial Narrow"/>
          <w:sz w:val="22"/>
          <w:szCs w:val="22"/>
        </w:rPr>
        <w:t>certifikáty o shodě k provozu na pozemních komunikacích v ČR (homologace</w:t>
      </w:r>
      <w:r w:rsidR="007F6A31">
        <w:rPr>
          <w:rFonts w:ascii="Arial Narrow" w:hAnsi="Arial Narrow"/>
          <w:sz w:val="22"/>
          <w:szCs w:val="22"/>
        </w:rPr>
        <w:t>, COC)</w:t>
      </w:r>
      <w:r w:rsidRPr="00644292">
        <w:rPr>
          <w:rFonts w:ascii="Arial Narrow" w:hAnsi="Arial Narrow"/>
          <w:sz w:val="22"/>
          <w:szCs w:val="22"/>
        </w:rPr>
        <w:t xml:space="preserve">. </w:t>
      </w:r>
      <w:r w:rsidR="00EF0550">
        <w:rPr>
          <w:rFonts w:ascii="Arial Narrow" w:hAnsi="Arial Narrow"/>
          <w:sz w:val="22"/>
          <w:szCs w:val="22"/>
        </w:rPr>
        <w:t>Do</w:t>
      </w:r>
      <w:r w:rsidRPr="00644292">
        <w:rPr>
          <w:rFonts w:ascii="Arial Narrow" w:hAnsi="Arial Narrow"/>
          <w:sz w:val="22"/>
          <w:szCs w:val="22"/>
        </w:rPr>
        <w:t xml:space="preserve">klady je prodávající povinen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8"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9" w:name="_DV_M28"/>
      <w:bookmarkStart w:id="20" w:name="_DV_M29"/>
      <w:bookmarkEnd w:id="18"/>
      <w:bookmarkEnd w:id="19"/>
      <w:bookmarkEnd w:id="20"/>
    </w:p>
    <w:p w14:paraId="3035D816" w14:textId="77777777" w:rsidR="000A43B7" w:rsidRPr="003F2E58" w:rsidRDefault="000A43B7" w:rsidP="000F35D6">
      <w:pPr>
        <w:jc w:val="both"/>
        <w:rPr>
          <w:rFonts w:ascii="Arial Narrow" w:hAnsi="Arial Narrow"/>
          <w:color w:val="000000"/>
          <w:sz w:val="22"/>
          <w:szCs w:val="22"/>
        </w:rPr>
      </w:pPr>
      <w:bookmarkStart w:id="21" w:name="_DV_M34"/>
      <w:bookmarkStart w:id="22" w:name="_DV_M36"/>
      <w:bookmarkEnd w:id="21"/>
      <w:bookmarkEnd w:id="22"/>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3" w:name="_DV_M49"/>
      <w:bookmarkEnd w:id="23"/>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4" w:name="_DV_M50"/>
      <w:bookmarkEnd w:id="24"/>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618D6E9F"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w:t>
      </w:r>
      <w:r w:rsidRPr="001B42B3">
        <w:rPr>
          <w:rFonts w:ascii="Arial Narrow" w:hAnsi="Arial Narrow"/>
          <w:color w:val="000000"/>
          <w:sz w:val="22"/>
          <w:szCs w:val="22"/>
        </w:rPr>
        <w:t>dobu 24 měsíců</w:t>
      </w:r>
      <w:r w:rsidR="006C7B1D" w:rsidRPr="001B42B3">
        <w:rPr>
          <w:rFonts w:ascii="Arial Narrow" w:hAnsi="Arial Narrow"/>
          <w:color w:val="000000"/>
          <w:sz w:val="22"/>
          <w:szCs w:val="22"/>
        </w:rPr>
        <w:t xml:space="preserve"> </w:t>
      </w:r>
      <w:r w:rsidRPr="001B42B3">
        <w:rPr>
          <w:rFonts w:ascii="Arial Narrow" w:hAnsi="Arial Narrow"/>
          <w:color w:val="000000"/>
          <w:sz w:val="22"/>
          <w:szCs w:val="22"/>
        </w:rPr>
        <w:t>plně</w:t>
      </w:r>
      <w:r w:rsidRPr="00A93FB9">
        <w:rPr>
          <w:rFonts w:ascii="Arial Narrow" w:hAnsi="Arial Narrow"/>
          <w:color w:val="000000"/>
          <w:sz w:val="22"/>
          <w:szCs w:val="22"/>
        </w:rPr>
        <w:t xml:space="preserve"> způsobil</w:t>
      </w:r>
      <w:r w:rsidR="008F5F20">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6BE66678"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je přistavení a vyzvednutí předmětu koupě z provozovny servisu nákladem kupujícího. </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lastRenderedPageBreak/>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5" w:name="_DV_M111"/>
      <w:bookmarkEnd w:id="25"/>
      <w:r>
        <w:rPr>
          <w:rFonts w:ascii="Arial Narrow" w:hAnsi="Arial Narrow"/>
          <w:b/>
          <w:bCs/>
          <w:color w:val="000000"/>
          <w:sz w:val="22"/>
          <w:szCs w:val="22"/>
        </w:rPr>
        <w:t>SANKCE</w:t>
      </w:r>
    </w:p>
    <w:p w14:paraId="6120D5AD" w14:textId="3856A4CE" w:rsidR="00BF2995" w:rsidRPr="003F2E58" w:rsidRDefault="00CD6F59" w:rsidP="00A22936">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V případě</w:t>
      </w:r>
      <w:r w:rsidR="00BF2995" w:rsidRPr="00BF2995">
        <w:rPr>
          <w:rFonts w:ascii="Arial Narrow" w:hAnsi="Arial Narrow"/>
          <w:color w:val="000000"/>
          <w:sz w:val="22"/>
          <w:szCs w:val="22"/>
        </w:rPr>
        <w:t xml:space="preserve"> prodlení </w:t>
      </w:r>
      <w:r>
        <w:rPr>
          <w:rFonts w:ascii="Arial Narrow" w:hAnsi="Arial Narrow"/>
          <w:color w:val="000000"/>
          <w:sz w:val="22"/>
          <w:szCs w:val="22"/>
        </w:rPr>
        <w:t xml:space="preserve">kupujícího </w:t>
      </w:r>
      <w:r w:rsidR="00BF2995" w:rsidRPr="00BF2995">
        <w:rPr>
          <w:rFonts w:ascii="Arial Narrow" w:hAnsi="Arial Narrow"/>
          <w:color w:val="000000"/>
          <w:sz w:val="22"/>
          <w:szCs w:val="22"/>
        </w:rPr>
        <w:t xml:space="preserve">se zaplacením </w:t>
      </w:r>
      <w:r>
        <w:rPr>
          <w:rFonts w:ascii="Arial Narrow" w:hAnsi="Arial Narrow"/>
          <w:color w:val="000000"/>
          <w:sz w:val="22"/>
          <w:szCs w:val="22"/>
        </w:rPr>
        <w:t>faktury</w:t>
      </w:r>
      <w:r w:rsidR="00BF2995" w:rsidRPr="00BF2995">
        <w:rPr>
          <w:rFonts w:ascii="Arial Narrow" w:hAnsi="Arial Narrow"/>
          <w:color w:val="000000"/>
          <w:sz w:val="22"/>
          <w:szCs w:val="22"/>
        </w:rPr>
        <w:t xml:space="preserve"> je </w:t>
      </w:r>
      <w:r w:rsidR="00FC7A90">
        <w:rPr>
          <w:rFonts w:ascii="Arial Narrow" w:hAnsi="Arial Narrow"/>
          <w:color w:val="000000"/>
          <w:sz w:val="22"/>
          <w:szCs w:val="22"/>
        </w:rPr>
        <w:t>prodávající oprávněn požadovat</w:t>
      </w:r>
      <w:r w:rsidR="00BF2995" w:rsidRPr="00BF2995">
        <w:rPr>
          <w:rFonts w:ascii="Arial Narrow" w:hAnsi="Arial Narrow"/>
          <w:color w:val="000000"/>
          <w:sz w:val="22"/>
          <w:szCs w:val="22"/>
        </w:rPr>
        <w:t xml:space="preserve"> úrok z prodlení ve výši </w:t>
      </w:r>
      <w:r w:rsidR="00BF2995" w:rsidRPr="00DB6251">
        <w:rPr>
          <w:rFonts w:ascii="Arial Narrow" w:hAnsi="Arial Narrow"/>
          <w:color w:val="000000"/>
          <w:sz w:val="22"/>
          <w:szCs w:val="22"/>
        </w:rPr>
        <w:t>0,05 %</w:t>
      </w:r>
      <w:r w:rsidR="00BF2995" w:rsidRPr="00BF2995">
        <w:rPr>
          <w:rFonts w:ascii="Arial Narrow" w:hAnsi="Arial Narrow"/>
          <w:color w:val="000000"/>
          <w:sz w:val="22"/>
          <w:szCs w:val="22"/>
        </w:rPr>
        <w:t xml:space="preserve"> z</w:t>
      </w:r>
      <w:r w:rsidR="0098004C">
        <w:rPr>
          <w:rFonts w:ascii="Arial Narrow" w:hAnsi="Arial Narrow"/>
          <w:color w:val="000000"/>
          <w:sz w:val="22"/>
          <w:szCs w:val="22"/>
        </w:rPr>
        <w:t> </w:t>
      </w:r>
      <w:r w:rsidR="00BF2995" w:rsidRPr="00BF2995">
        <w:rPr>
          <w:rFonts w:ascii="Arial Narrow" w:hAnsi="Arial Narrow"/>
          <w:color w:val="000000"/>
          <w:sz w:val="22"/>
          <w:szCs w:val="22"/>
        </w:rPr>
        <w:t>dlužné částky za každý den prodlení</w:t>
      </w:r>
      <w:r w:rsidR="0098004C">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6" w:name="_Ref269224973"/>
      <w:r>
        <w:rPr>
          <w:rFonts w:ascii="Arial Narrow" w:hAnsi="Arial Narrow"/>
          <w:sz w:val="22"/>
          <w:szCs w:val="22"/>
        </w:rPr>
        <w:t>V případě prodlení p</w:t>
      </w:r>
      <w:r w:rsidR="003B5526" w:rsidRPr="00BE7F47">
        <w:rPr>
          <w:rFonts w:ascii="Arial Narrow" w:hAnsi="Arial Narrow"/>
          <w:sz w:val="22"/>
          <w:szCs w:val="22"/>
        </w:rPr>
        <w:t>rodávající</w:t>
      </w:r>
      <w:r>
        <w:rPr>
          <w:rFonts w:ascii="Arial Narrow" w:hAnsi="Arial Narrow"/>
          <w:sz w:val="22"/>
          <w:szCs w:val="22"/>
        </w:rPr>
        <w:t>ho</w:t>
      </w:r>
      <w:r w:rsidR="003B5526" w:rsidRPr="00BE7F47">
        <w:rPr>
          <w:rFonts w:ascii="Arial Narrow" w:hAnsi="Arial Narrow"/>
          <w:sz w:val="22"/>
          <w:szCs w:val="22"/>
        </w:rPr>
        <w:t xml:space="preserve"> </w:t>
      </w:r>
      <w:r>
        <w:rPr>
          <w:rFonts w:ascii="Arial Narrow" w:hAnsi="Arial Narrow"/>
          <w:sz w:val="22"/>
          <w:szCs w:val="22"/>
        </w:rPr>
        <w:t>s dodáním předmětu koupě</w:t>
      </w:r>
      <w:r w:rsidR="003B5526" w:rsidRPr="00BE7F47">
        <w:rPr>
          <w:rFonts w:ascii="Arial Narrow" w:hAnsi="Arial Narrow"/>
          <w:sz w:val="22"/>
          <w:szCs w:val="22"/>
        </w:rPr>
        <w:t xml:space="preserve"> nebo s odstraněním </w:t>
      </w:r>
      <w:r>
        <w:rPr>
          <w:rFonts w:ascii="Arial Narrow" w:hAnsi="Arial Narrow"/>
          <w:sz w:val="22"/>
          <w:szCs w:val="22"/>
        </w:rPr>
        <w:t>v</w:t>
      </w:r>
      <w:r w:rsidR="003B5526" w:rsidRPr="00BE7F47">
        <w:rPr>
          <w:rFonts w:ascii="Arial Narrow" w:hAnsi="Arial Narrow"/>
          <w:sz w:val="22"/>
          <w:szCs w:val="22"/>
        </w:rPr>
        <w:t xml:space="preserve">ytčené vady je </w:t>
      </w:r>
      <w:r>
        <w:rPr>
          <w:rFonts w:ascii="Arial Narrow" w:hAnsi="Arial Narrow"/>
          <w:sz w:val="22"/>
          <w:szCs w:val="22"/>
        </w:rPr>
        <w:t>k</w:t>
      </w:r>
      <w:r w:rsidR="003B5526" w:rsidRPr="00BE7F47">
        <w:rPr>
          <w:rFonts w:ascii="Arial Narrow" w:hAnsi="Arial Narrow"/>
          <w:sz w:val="22"/>
          <w:szCs w:val="22"/>
        </w:rPr>
        <w:t>upující oprávněn požadovat</w:t>
      </w:r>
      <w:r>
        <w:rPr>
          <w:rFonts w:ascii="Arial Narrow" w:hAnsi="Arial Narrow"/>
          <w:sz w:val="22"/>
          <w:szCs w:val="22"/>
        </w:rPr>
        <w:t xml:space="preserve"> </w:t>
      </w:r>
      <w:r w:rsidR="003B5526" w:rsidRPr="00BE7F47">
        <w:rPr>
          <w:rFonts w:ascii="Arial Narrow" w:hAnsi="Arial Narrow"/>
          <w:sz w:val="22"/>
          <w:szCs w:val="22"/>
        </w:rPr>
        <w:t xml:space="preserve">smluvní pokutu ve výši </w:t>
      </w:r>
      <w:r w:rsidR="003B5526" w:rsidRPr="00DB6251">
        <w:rPr>
          <w:rFonts w:ascii="Arial Narrow" w:hAnsi="Arial Narrow"/>
          <w:sz w:val="22"/>
          <w:szCs w:val="22"/>
        </w:rPr>
        <w:t>0,05 %</w:t>
      </w:r>
      <w:r w:rsidR="003B5526" w:rsidRPr="00BE7F47">
        <w:rPr>
          <w:rFonts w:ascii="Arial Narrow" w:hAnsi="Arial Narrow"/>
          <w:sz w:val="22"/>
          <w:szCs w:val="22"/>
        </w:rPr>
        <w:t xml:space="preserve"> z ceny nedodaného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6"/>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7" w:name="_DV_M113"/>
      <w:bookmarkStart w:id="28" w:name="_DV_M116"/>
      <w:bookmarkEnd w:id="27"/>
      <w:bookmarkEnd w:id="28"/>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9" w:name="_DV_M42"/>
      <w:bookmarkStart w:id="30" w:name="_DV_M118"/>
      <w:bookmarkEnd w:id="29"/>
      <w:bookmarkEnd w:id="30"/>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1" w:name="_Ref269289340"/>
    </w:p>
    <w:bookmarkEnd w:id="31"/>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794E1E67"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2" w:name="_DV_M148"/>
      <w:bookmarkStart w:id="33" w:name="_DV_M149"/>
      <w:bookmarkStart w:id="34" w:name="_DV_M150"/>
      <w:bookmarkEnd w:id="32"/>
      <w:bookmarkEnd w:id="33"/>
      <w:bookmarkEnd w:id="34"/>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5" w:name="_DV_M151"/>
      <w:bookmarkStart w:id="36" w:name="_Ref269289307"/>
      <w:bookmarkEnd w:id="35"/>
    </w:p>
    <w:bookmarkEnd w:id="36"/>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3E5EFEAB" w:rsidR="00120044" w:rsidRPr="006058A8" w:rsidRDefault="00F66FAE" w:rsidP="00A22936">
      <w:pPr>
        <w:pStyle w:val="Zkladntext"/>
        <w:keepNext/>
        <w:numPr>
          <w:ilvl w:val="1"/>
          <w:numId w:val="17"/>
        </w:numPr>
        <w:spacing w:after="0"/>
        <w:ind w:hanging="720"/>
        <w:jc w:val="both"/>
        <w:rPr>
          <w:rFonts w:ascii="Arial Narrow" w:hAnsi="Arial Narrow"/>
          <w:sz w:val="22"/>
          <w:szCs w:val="22"/>
        </w:rPr>
      </w:pPr>
      <w:bookmarkStart w:id="37" w:name="_DV_M589"/>
      <w:bookmarkStart w:id="38" w:name="_Ref406153988"/>
      <w:bookmarkStart w:id="39" w:name="_Ref406132479"/>
      <w:bookmarkEnd w:id="37"/>
      <w:r w:rsidRPr="006058A8">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40" w:name="_DV_M591"/>
      <w:bookmarkStart w:id="41" w:name="_DV_M604"/>
      <w:bookmarkStart w:id="42" w:name="_Ref406132680"/>
      <w:bookmarkEnd w:id="38"/>
      <w:bookmarkEnd w:id="40"/>
      <w:bookmarkEnd w:id="41"/>
    </w:p>
    <w:bookmarkEnd w:id="42"/>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3" w:name="_DV_M610"/>
      <w:bookmarkEnd w:id="39"/>
      <w:bookmarkEnd w:id="43"/>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4" w:name="_DV_M614"/>
      <w:bookmarkEnd w:id="44"/>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5" w:name="_DV_M616"/>
      <w:bookmarkEnd w:id="45"/>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lastRenderedPageBreak/>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6" w:name="_DV_M618"/>
      <w:bookmarkEnd w:id="46"/>
      <w:r w:rsidRPr="003F2E58">
        <w:rPr>
          <w:rFonts w:ascii="Arial Narrow" w:hAnsi="Arial Narrow"/>
          <w:sz w:val="22"/>
          <w:szCs w:val="22"/>
        </w:rPr>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F986E4D" w14:textId="43D714F6" w:rsidR="000A43B7" w:rsidRDefault="000A43B7" w:rsidP="007949D0">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001A2DDC">
        <w:rPr>
          <w:rStyle w:val="FontStyle59"/>
          <w:rFonts w:ascii="Arial Narrow" w:hAnsi="Arial Narrow"/>
          <w:b w:val="0"/>
        </w:rPr>
        <w:t>Marcela Pašková</w:t>
      </w:r>
    </w:p>
    <w:p w14:paraId="538D99E8" w14:textId="2E3AAFDA" w:rsidR="00E56864" w:rsidRPr="003F2E58" w:rsidRDefault="00E56864" w:rsidP="007949D0">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001A2DDC">
        <w:rPr>
          <w:rStyle w:val="FontStyle59"/>
          <w:rFonts w:ascii="Arial Narrow" w:hAnsi="Arial Narrow"/>
          <w:b w:val="0"/>
        </w:rPr>
        <w:t>ředitelka</w:t>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footerReference w:type="default" r:id="rId11"/>
          <w:headerReference w:type="first" r:id="rId12"/>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7" w:name="_DV_M177"/>
      <w:bookmarkStart w:id="48" w:name="_DV_M201"/>
      <w:bookmarkStart w:id="49" w:name="_DV_M219"/>
      <w:bookmarkStart w:id="50" w:name="_DV_M224"/>
      <w:bookmarkStart w:id="51" w:name="_DV_M227"/>
      <w:bookmarkEnd w:id="47"/>
      <w:bookmarkEnd w:id="48"/>
      <w:bookmarkEnd w:id="49"/>
      <w:bookmarkEnd w:id="50"/>
      <w:bookmarkEnd w:id="51"/>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06BED483" w14:textId="77777777" w:rsidTr="008742F7">
        <w:trPr>
          <w:trHeight w:val="284"/>
        </w:trPr>
        <w:tc>
          <w:tcPr>
            <w:tcW w:w="7088" w:type="dxa"/>
            <w:shd w:val="clear" w:color="auto" w:fill="D0CECE" w:themeFill="background2" w:themeFillShade="E6"/>
            <w:vAlign w:val="center"/>
          </w:tcPr>
          <w:p w14:paraId="1B581EA2" w14:textId="38C71D1D" w:rsidR="000F5CC4" w:rsidRPr="00CF009A" w:rsidRDefault="008742F7"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1E1223D9" w14:textId="77777777" w:rsidTr="008742F7">
        <w:trPr>
          <w:trHeight w:val="284"/>
        </w:trPr>
        <w:tc>
          <w:tcPr>
            <w:tcW w:w="10206" w:type="dxa"/>
            <w:gridSpan w:val="3"/>
            <w:shd w:val="clear" w:color="auto" w:fill="D0CECE" w:themeFill="background2" w:themeFillShade="E6"/>
            <w:vAlign w:val="center"/>
          </w:tcPr>
          <w:p w14:paraId="61EB61C1" w14:textId="620A0307" w:rsidR="000F5CC4" w:rsidRPr="008742F7" w:rsidRDefault="00FD2FAB" w:rsidP="008742F7">
            <w:pPr>
              <w:rPr>
                <w:rFonts w:ascii="Arial Narrow" w:hAnsi="Arial Narrow" w:cs="Tahoma"/>
                <w:b/>
                <w:bCs/>
                <w:color w:val="8496B0" w:themeColor="text2" w:themeTint="99"/>
              </w:rPr>
            </w:pPr>
            <w:r w:rsidRPr="00FD2FAB">
              <w:rPr>
                <w:rFonts w:ascii="Arial Narrow" w:hAnsi="Arial Narrow" w:cs="Arial"/>
                <w:b/>
                <w:bCs/>
                <w:color w:val="4F81BD"/>
                <w:sz w:val="22"/>
                <w:szCs w:val="22"/>
              </w:rPr>
              <w:t>Zametací samosběrný víceúčelový komunální stroj s vapkou</w:t>
            </w:r>
            <w:r w:rsidR="008742F7" w:rsidRPr="008742F7">
              <w:rPr>
                <w:rStyle w:val="FontStyle61"/>
                <w:rFonts w:ascii="Arial Narrow" w:hAnsi="Arial Narrow"/>
                <w:b/>
                <w:bCs/>
                <w:color w:val="4F81BD"/>
                <w:sz w:val="22"/>
                <w:szCs w:val="22"/>
              </w:rPr>
              <w:t>:</w:t>
            </w:r>
          </w:p>
        </w:tc>
      </w:tr>
      <w:tr w:rsidR="00D7026A" w:rsidRPr="00163671" w14:paraId="028A36E5" w14:textId="77777777" w:rsidTr="001734CB">
        <w:trPr>
          <w:trHeight w:val="284"/>
        </w:trPr>
        <w:tc>
          <w:tcPr>
            <w:tcW w:w="7088" w:type="dxa"/>
          </w:tcPr>
          <w:p w14:paraId="38F6038A" w14:textId="40BD20A6"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celková hmotnost</w:t>
            </w:r>
          </w:p>
        </w:tc>
        <w:tc>
          <w:tcPr>
            <w:tcW w:w="1559" w:type="dxa"/>
            <w:shd w:val="clear" w:color="auto" w:fill="auto"/>
            <w:noWrap/>
            <w:vAlign w:val="center"/>
          </w:tcPr>
          <w:p w14:paraId="50F29874" w14:textId="0444EEE4" w:rsidR="00D7026A" w:rsidRPr="00163671" w:rsidRDefault="005578AA" w:rsidP="00D7026A">
            <w:pPr>
              <w:jc w:val="center"/>
              <w:rPr>
                <w:rFonts w:ascii="Arial Narrow" w:hAnsi="Arial Narrow" w:cs="Tahoma"/>
                <w:color w:val="000000"/>
                <w:sz w:val="22"/>
                <w:szCs w:val="22"/>
              </w:rPr>
            </w:pPr>
            <w:r w:rsidRPr="00163671">
              <w:rPr>
                <w:rFonts w:ascii="Arial Narrow" w:hAnsi="Arial Narrow" w:cs="Tahoma"/>
                <w:color w:val="000000"/>
                <w:sz w:val="22"/>
                <w:szCs w:val="22"/>
              </w:rPr>
              <w:t>Max. 3,5 t</w:t>
            </w:r>
          </w:p>
        </w:tc>
        <w:tc>
          <w:tcPr>
            <w:tcW w:w="1559" w:type="dxa"/>
            <w:shd w:val="clear" w:color="auto" w:fill="auto"/>
            <w:noWrap/>
            <w:vAlign w:val="center"/>
          </w:tcPr>
          <w:p w14:paraId="05CF7362" w14:textId="3F2A4E8B"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005578AA" w:rsidRPr="00163671">
              <w:rPr>
                <w:rFonts w:ascii="Arial Narrow" w:hAnsi="Arial Narrow" w:cs="Calibri"/>
                <w:noProof/>
                <w:sz w:val="22"/>
                <w:szCs w:val="22"/>
              </w:rPr>
              <w:t xml:space="preserve"> t</w:t>
            </w:r>
          </w:p>
        </w:tc>
      </w:tr>
      <w:tr w:rsidR="00D7026A" w:rsidRPr="00163671" w14:paraId="6770AD68" w14:textId="77777777" w:rsidTr="006E5A84">
        <w:trPr>
          <w:trHeight w:val="284"/>
        </w:trPr>
        <w:tc>
          <w:tcPr>
            <w:tcW w:w="7088" w:type="dxa"/>
            <w:shd w:val="clear" w:color="auto" w:fill="auto"/>
          </w:tcPr>
          <w:p w14:paraId="0B689CD4" w14:textId="3D88E18F"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plně hydrostatický pohon 4x4</w:t>
            </w:r>
          </w:p>
        </w:tc>
        <w:tc>
          <w:tcPr>
            <w:tcW w:w="1559" w:type="dxa"/>
            <w:shd w:val="clear" w:color="auto" w:fill="auto"/>
            <w:noWrap/>
            <w:vAlign w:val="center"/>
          </w:tcPr>
          <w:p w14:paraId="475515E2" w14:textId="3F63C377" w:rsidR="00D7026A" w:rsidRPr="00163671" w:rsidRDefault="005578AA" w:rsidP="00D7026A">
            <w:pPr>
              <w:jc w:val="center"/>
              <w:rPr>
                <w:rFonts w:ascii="Arial Narrow" w:hAnsi="Arial Narrow" w:cs="Tahoma"/>
                <w:color w:val="000000"/>
                <w:sz w:val="22"/>
                <w:szCs w:val="22"/>
              </w:rPr>
            </w:pPr>
            <w:r w:rsidRPr="00163671">
              <w:rPr>
                <w:rFonts w:ascii="Arial Narrow" w:hAnsi="Arial Narrow" w:cs="Tahoma"/>
                <w:color w:val="000000"/>
                <w:sz w:val="22"/>
                <w:szCs w:val="22"/>
              </w:rPr>
              <w:t>ANO</w:t>
            </w:r>
          </w:p>
        </w:tc>
        <w:tc>
          <w:tcPr>
            <w:tcW w:w="1559" w:type="dxa"/>
            <w:shd w:val="clear" w:color="auto" w:fill="auto"/>
            <w:noWrap/>
            <w:vAlign w:val="center"/>
          </w:tcPr>
          <w:p w14:paraId="263557A9" w14:textId="6D7726D4"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Pr="00163671">
              <w:rPr>
                <w:rFonts w:ascii="Arial Narrow" w:hAnsi="Arial Narrow"/>
                <w:noProof/>
                <w:sz w:val="22"/>
                <w:szCs w:val="22"/>
              </w:rPr>
              <w:t xml:space="preserve"> </w:t>
            </w:r>
          </w:p>
        </w:tc>
      </w:tr>
      <w:tr w:rsidR="00D7026A" w:rsidRPr="00163671" w14:paraId="748ABD94" w14:textId="77777777" w:rsidTr="006E5A84">
        <w:trPr>
          <w:trHeight w:val="284"/>
        </w:trPr>
        <w:tc>
          <w:tcPr>
            <w:tcW w:w="7088" w:type="dxa"/>
          </w:tcPr>
          <w:p w14:paraId="68B965C4" w14:textId="4741FDBF"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uzávěrka nápravového diferenciálu alespoň na jedné nápravě</w:t>
            </w:r>
          </w:p>
        </w:tc>
        <w:tc>
          <w:tcPr>
            <w:tcW w:w="1559" w:type="dxa"/>
            <w:shd w:val="clear" w:color="auto" w:fill="auto"/>
            <w:noWrap/>
            <w:vAlign w:val="center"/>
          </w:tcPr>
          <w:p w14:paraId="2B81FB21" w14:textId="77777777" w:rsidR="00D7026A" w:rsidRPr="00163671" w:rsidRDefault="00D7026A" w:rsidP="00D7026A">
            <w:pPr>
              <w:jc w:val="center"/>
              <w:rPr>
                <w:rFonts w:ascii="Arial Narrow" w:hAnsi="Arial Narrow" w:cs="Tahoma"/>
                <w:color w:val="000000"/>
                <w:sz w:val="22"/>
                <w:szCs w:val="22"/>
              </w:rPr>
            </w:pPr>
            <w:r w:rsidRPr="00163671">
              <w:rPr>
                <w:rFonts w:ascii="Arial Narrow" w:hAnsi="Arial Narrow" w:cs="Tahoma"/>
                <w:sz w:val="22"/>
                <w:szCs w:val="22"/>
              </w:rPr>
              <w:t>ANO</w:t>
            </w:r>
          </w:p>
        </w:tc>
        <w:tc>
          <w:tcPr>
            <w:tcW w:w="1559" w:type="dxa"/>
            <w:shd w:val="clear" w:color="auto" w:fill="auto"/>
            <w:noWrap/>
            <w:vAlign w:val="center"/>
          </w:tcPr>
          <w:p w14:paraId="348BDC2F" w14:textId="77777777" w:rsidR="00D7026A" w:rsidRPr="00163671" w:rsidRDefault="00D7026A" w:rsidP="00D7026A">
            <w:pPr>
              <w:rPr>
                <w:rFonts w:ascii="Arial Narrow" w:hAnsi="Arial Narrow" w:cs="Tahoma"/>
                <w:color w:val="000000"/>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Pr="00163671">
              <w:rPr>
                <w:rFonts w:ascii="Arial Narrow" w:hAnsi="Arial Narrow"/>
                <w:noProof/>
                <w:sz w:val="22"/>
                <w:szCs w:val="22"/>
              </w:rPr>
              <w:t xml:space="preserve"> </w:t>
            </w:r>
          </w:p>
        </w:tc>
      </w:tr>
      <w:tr w:rsidR="00D7026A" w:rsidRPr="00163671" w14:paraId="73DDF688" w14:textId="77777777" w:rsidTr="001734CB">
        <w:trPr>
          <w:trHeight w:val="284"/>
        </w:trPr>
        <w:tc>
          <w:tcPr>
            <w:tcW w:w="7088" w:type="dxa"/>
          </w:tcPr>
          <w:p w14:paraId="0997D40D" w14:textId="3133FF1C"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 xml:space="preserve">dieselový motor o výkonu </w:t>
            </w:r>
          </w:p>
        </w:tc>
        <w:tc>
          <w:tcPr>
            <w:tcW w:w="1559" w:type="dxa"/>
            <w:shd w:val="clear" w:color="auto" w:fill="auto"/>
            <w:noWrap/>
            <w:vAlign w:val="center"/>
          </w:tcPr>
          <w:p w14:paraId="20AE9ED0" w14:textId="4335BEF3" w:rsidR="00D7026A" w:rsidRPr="00163671" w:rsidRDefault="00D7026A" w:rsidP="00D7026A">
            <w:pPr>
              <w:jc w:val="center"/>
              <w:rPr>
                <w:rFonts w:ascii="Arial Narrow" w:hAnsi="Arial Narrow" w:cs="Tahoma"/>
                <w:color w:val="000000"/>
                <w:sz w:val="22"/>
                <w:szCs w:val="22"/>
              </w:rPr>
            </w:pPr>
            <w:r w:rsidRPr="00163671">
              <w:rPr>
                <w:rFonts w:ascii="Arial Narrow" w:hAnsi="Arial Narrow"/>
                <w:sz w:val="22"/>
                <w:szCs w:val="22"/>
              </w:rPr>
              <w:t xml:space="preserve">min. </w:t>
            </w:r>
            <w:r w:rsidR="005578AA" w:rsidRPr="00163671">
              <w:rPr>
                <w:rFonts w:ascii="Arial Narrow" w:hAnsi="Arial Narrow"/>
                <w:sz w:val="22"/>
                <w:szCs w:val="22"/>
              </w:rPr>
              <w:t>70 PS</w:t>
            </w:r>
          </w:p>
        </w:tc>
        <w:tc>
          <w:tcPr>
            <w:tcW w:w="1559" w:type="dxa"/>
            <w:shd w:val="clear" w:color="auto" w:fill="auto"/>
            <w:noWrap/>
          </w:tcPr>
          <w:p w14:paraId="660F4BDB" w14:textId="291288AC" w:rsidR="00D7026A" w:rsidRPr="00163671" w:rsidRDefault="00D7026A" w:rsidP="00D7026A">
            <w:pPr>
              <w:rPr>
                <w:rFonts w:ascii="Arial Narrow" w:hAnsi="Arial Narrow" w:cs="Tahoma"/>
                <w:color w:val="000000"/>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005578AA" w:rsidRPr="00163671">
              <w:rPr>
                <w:rFonts w:ascii="Arial Narrow" w:hAnsi="Arial Narrow" w:cs="Calibri"/>
                <w:noProof/>
                <w:sz w:val="22"/>
                <w:szCs w:val="22"/>
              </w:rPr>
              <w:t>PS</w:t>
            </w:r>
          </w:p>
        </w:tc>
      </w:tr>
      <w:tr w:rsidR="00D7026A" w:rsidRPr="00163671" w14:paraId="4357FFC0" w14:textId="77777777" w:rsidTr="001734CB">
        <w:trPr>
          <w:trHeight w:val="284"/>
        </w:trPr>
        <w:tc>
          <w:tcPr>
            <w:tcW w:w="7088" w:type="dxa"/>
          </w:tcPr>
          <w:p w14:paraId="2547C7C7" w14:textId="57B1967F"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 xml:space="preserve">objem motoru </w:t>
            </w:r>
          </w:p>
        </w:tc>
        <w:tc>
          <w:tcPr>
            <w:tcW w:w="1559" w:type="dxa"/>
            <w:shd w:val="clear" w:color="auto" w:fill="auto"/>
            <w:noWrap/>
            <w:vAlign w:val="center"/>
          </w:tcPr>
          <w:p w14:paraId="4DC7E73F" w14:textId="604B76B5" w:rsidR="00D7026A" w:rsidRPr="00163671" w:rsidRDefault="005578AA" w:rsidP="00D7026A">
            <w:pPr>
              <w:jc w:val="center"/>
              <w:rPr>
                <w:rFonts w:ascii="Arial Narrow" w:hAnsi="Arial Narrow" w:cs="Tahoma"/>
                <w:color w:val="000000"/>
                <w:sz w:val="22"/>
                <w:szCs w:val="22"/>
              </w:rPr>
            </w:pPr>
            <w:r w:rsidRPr="00163671">
              <w:rPr>
                <w:rFonts w:ascii="Arial Narrow" w:hAnsi="Arial Narrow" w:cs="Tahoma"/>
                <w:sz w:val="22"/>
                <w:szCs w:val="22"/>
              </w:rPr>
              <w:t>Max. 2.000 cm</w:t>
            </w:r>
            <w:r w:rsidRPr="00F72CCD">
              <w:rPr>
                <w:rFonts w:ascii="Arial Narrow" w:hAnsi="Arial Narrow" w:cs="Tahoma"/>
                <w:sz w:val="22"/>
                <w:szCs w:val="22"/>
                <w:vertAlign w:val="superscript"/>
              </w:rPr>
              <w:t>3</w:t>
            </w:r>
          </w:p>
        </w:tc>
        <w:tc>
          <w:tcPr>
            <w:tcW w:w="1559" w:type="dxa"/>
            <w:shd w:val="clear" w:color="auto" w:fill="auto"/>
            <w:noWrap/>
          </w:tcPr>
          <w:p w14:paraId="08FF4072" w14:textId="4A15E6F4" w:rsidR="00D7026A" w:rsidRPr="00163671" w:rsidRDefault="00D7026A" w:rsidP="00D7026A">
            <w:pPr>
              <w:rPr>
                <w:rFonts w:ascii="Arial Narrow" w:hAnsi="Arial Narrow" w:cs="Tahoma"/>
                <w:color w:val="000000"/>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Pr="00163671">
              <w:rPr>
                <w:rFonts w:ascii="Arial Narrow" w:hAnsi="Arial Narrow"/>
                <w:noProof/>
                <w:sz w:val="22"/>
                <w:szCs w:val="22"/>
              </w:rPr>
              <w:t xml:space="preserve"> </w:t>
            </w:r>
            <w:r w:rsidR="005578AA" w:rsidRPr="00163671">
              <w:rPr>
                <w:rFonts w:ascii="Arial Narrow" w:hAnsi="Arial Narrow"/>
                <w:noProof/>
                <w:sz w:val="22"/>
                <w:szCs w:val="22"/>
              </w:rPr>
              <w:t>cm</w:t>
            </w:r>
            <w:r w:rsidR="005578AA" w:rsidRPr="00F72CCD">
              <w:rPr>
                <w:rFonts w:ascii="Arial Narrow" w:hAnsi="Arial Narrow"/>
                <w:noProof/>
                <w:sz w:val="22"/>
                <w:szCs w:val="22"/>
                <w:vertAlign w:val="superscript"/>
              </w:rPr>
              <w:t>3</w:t>
            </w:r>
          </w:p>
        </w:tc>
      </w:tr>
      <w:tr w:rsidR="00D7026A" w:rsidRPr="00163671" w14:paraId="4CA0A9D2" w14:textId="77777777" w:rsidTr="001734CB">
        <w:trPr>
          <w:trHeight w:val="284"/>
        </w:trPr>
        <w:tc>
          <w:tcPr>
            <w:tcW w:w="7088" w:type="dxa"/>
          </w:tcPr>
          <w:p w14:paraId="21FB3448" w14:textId="02ADB07D"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emisní limit motoru dle platné normy</w:t>
            </w:r>
          </w:p>
        </w:tc>
        <w:tc>
          <w:tcPr>
            <w:tcW w:w="1559" w:type="dxa"/>
            <w:shd w:val="clear" w:color="auto" w:fill="auto"/>
            <w:noWrap/>
            <w:vAlign w:val="center"/>
          </w:tcPr>
          <w:p w14:paraId="3D11653B" w14:textId="1475236E" w:rsidR="00D7026A" w:rsidRPr="00163671" w:rsidRDefault="005578AA" w:rsidP="00D7026A">
            <w:pPr>
              <w:jc w:val="center"/>
              <w:rPr>
                <w:rFonts w:ascii="Arial Narrow" w:hAnsi="Arial Narrow" w:cs="Tahoma"/>
                <w:color w:val="000000"/>
                <w:sz w:val="22"/>
                <w:szCs w:val="22"/>
              </w:rPr>
            </w:pPr>
            <w:r w:rsidRPr="00163671">
              <w:rPr>
                <w:rFonts w:ascii="Arial Narrow" w:hAnsi="Arial Narrow"/>
                <w:sz w:val="22"/>
                <w:szCs w:val="22"/>
              </w:rPr>
              <w:t>ANO</w:t>
            </w:r>
          </w:p>
        </w:tc>
        <w:tc>
          <w:tcPr>
            <w:tcW w:w="1559" w:type="dxa"/>
            <w:shd w:val="clear" w:color="auto" w:fill="auto"/>
            <w:noWrap/>
            <w:vAlign w:val="center"/>
          </w:tcPr>
          <w:p w14:paraId="5F654F50" w14:textId="74A8E404"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Pr="00163671">
              <w:rPr>
                <w:rFonts w:ascii="Arial Narrow" w:hAnsi="Arial Narrow"/>
                <w:noProof/>
                <w:sz w:val="22"/>
                <w:szCs w:val="22"/>
              </w:rPr>
              <w:t xml:space="preserve"> </w:t>
            </w:r>
          </w:p>
        </w:tc>
      </w:tr>
      <w:tr w:rsidR="00D7026A" w:rsidRPr="00163671" w14:paraId="26E738A2" w14:textId="77777777" w:rsidTr="001734CB">
        <w:trPr>
          <w:trHeight w:val="284"/>
        </w:trPr>
        <w:tc>
          <w:tcPr>
            <w:tcW w:w="7088" w:type="dxa"/>
          </w:tcPr>
          <w:p w14:paraId="4A9FBD7F" w14:textId="5C5868ED" w:rsidR="00D7026A" w:rsidRPr="00163671" w:rsidRDefault="00D7026A" w:rsidP="00D7026A">
            <w:pPr>
              <w:rPr>
                <w:rFonts w:ascii="Arial Narrow" w:hAnsi="Arial Narrow" w:cs="Tahoma"/>
                <w:sz w:val="22"/>
                <w:szCs w:val="22"/>
              </w:rPr>
            </w:pPr>
            <w:r w:rsidRPr="00163671">
              <w:rPr>
                <w:rFonts w:ascii="Arial Narrow" w:hAnsi="Arial Narrow" w:cs="Arial"/>
                <w:sz w:val="22"/>
                <w:szCs w:val="22"/>
              </w:rPr>
              <w:t>rychlost plynule regulovatelná 0 – 40 km/h</w:t>
            </w:r>
          </w:p>
        </w:tc>
        <w:tc>
          <w:tcPr>
            <w:tcW w:w="1559" w:type="dxa"/>
            <w:shd w:val="clear" w:color="auto" w:fill="auto"/>
            <w:noWrap/>
            <w:vAlign w:val="center"/>
          </w:tcPr>
          <w:p w14:paraId="6D3593AA" w14:textId="77777777" w:rsidR="00D7026A" w:rsidRPr="00163671" w:rsidRDefault="00D7026A" w:rsidP="00D7026A">
            <w:pPr>
              <w:jc w:val="center"/>
              <w:rPr>
                <w:rFonts w:ascii="Arial Narrow" w:hAnsi="Arial Narrow" w:cs="Tahoma"/>
                <w:color w:val="000000"/>
                <w:sz w:val="22"/>
                <w:szCs w:val="22"/>
              </w:rPr>
            </w:pPr>
            <w:r w:rsidRPr="00163671">
              <w:rPr>
                <w:rFonts w:ascii="Arial Narrow" w:hAnsi="Arial Narrow" w:cs="Tahoma"/>
                <w:sz w:val="22"/>
                <w:szCs w:val="22"/>
              </w:rPr>
              <w:t>ANO</w:t>
            </w:r>
          </w:p>
        </w:tc>
        <w:tc>
          <w:tcPr>
            <w:tcW w:w="1559" w:type="dxa"/>
            <w:shd w:val="clear" w:color="auto" w:fill="auto"/>
            <w:noWrap/>
          </w:tcPr>
          <w:p w14:paraId="3B6EDB7E" w14:textId="77777777" w:rsidR="00D7026A" w:rsidRPr="00163671" w:rsidRDefault="00D7026A" w:rsidP="00D7026A">
            <w:pPr>
              <w:rPr>
                <w:rFonts w:ascii="Arial Narrow" w:hAnsi="Arial Narrow" w:cs="Tahoma"/>
                <w:color w:val="000000"/>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15837B51" w14:textId="77777777" w:rsidTr="001734CB">
        <w:trPr>
          <w:trHeight w:val="284"/>
        </w:trPr>
        <w:tc>
          <w:tcPr>
            <w:tcW w:w="7088" w:type="dxa"/>
          </w:tcPr>
          <w:p w14:paraId="0F7459C0" w14:textId="46BE2ACF"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maximální průjezdná šířka stroje 1250 mm (bez zrcátek)</w:t>
            </w:r>
          </w:p>
        </w:tc>
        <w:tc>
          <w:tcPr>
            <w:tcW w:w="1559" w:type="dxa"/>
            <w:shd w:val="clear" w:color="auto" w:fill="auto"/>
            <w:noWrap/>
            <w:vAlign w:val="center"/>
          </w:tcPr>
          <w:p w14:paraId="7DA3C561" w14:textId="77777777" w:rsidR="00D7026A" w:rsidRPr="00163671" w:rsidRDefault="00D7026A" w:rsidP="00D7026A">
            <w:pPr>
              <w:jc w:val="center"/>
              <w:rPr>
                <w:rFonts w:ascii="Arial Narrow" w:hAnsi="Arial Narrow" w:cs="Tahoma"/>
                <w:color w:val="000000"/>
                <w:sz w:val="22"/>
                <w:szCs w:val="22"/>
              </w:rPr>
            </w:pPr>
            <w:r w:rsidRPr="00163671">
              <w:rPr>
                <w:rFonts w:ascii="Arial Narrow" w:hAnsi="Arial Narrow" w:cs="Tahoma"/>
                <w:sz w:val="22"/>
                <w:szCs w:val="22"/>
              </w:rPr>
              <w:t>ANO</w:t>
            </w:r>
          </w:p>
        </w:tc>
        <w:tc>
          <w:tcPr>
            <w:tcW w:w="1559" w:type="dxa"/>
            <w:shd w:val="clear" w:color="auto" w:fill="auto"/>
            <w:noWrap/>
          </w:tcPr>
          <w:p w14:paraId="0ED82802" w14:textId="77777777"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28F5998E" w14:textId="77777777" w:rsidTr="001734CB">
        <w:trPr>
          <w:trHeight w:val="284"/>
        </w:trPr>
        <w:tc>
          <w:tcPr>
            <w:tcW w:w="7088" w:type="dxa"/>
          </w:tcPr>
          <w:p w14:paraId="701E9ACE" w14:textId="3AF45271" w:rsidR="00D7026A" w:rsidRPr="00163671" w:rsidRDefault="00D7026A" w:rsidP="00D7026A">
            <w:pPr>
              <w:rPr>
                <w:rFonts w:ascii="Arial Narrow" w:hAnsi="Arial Narrow"/>
                <w:sz w:val="22"/>
                <w:szCs w:val="22"/>
              </w:rPr>
            </w:pPr>
            <w:r w:rsidRPr="00163671">
              <w:rPr>
                <w:rFonts w:ascii="Arial Narrow" w:hAnsi="Arial Narrow" w:cs="Arial"/>
                <w:sz w:val="22"/>
                <w:szCs w:val="22"/>
              </w:rPr>
              <w:t xml:space="preserve">palivová nádrž </w:t>
            </w:r>
          </w:p>
        </w:tc>
        <w:tc>
          <w:tcPr>
            <w:tcW w:w="1559" w:type="dxa"/>
            <w:shd w:val="clear" w:color="auto" w:fill="auto"/>
            <w:noWrap/>
            <w:vAlign w:val="center"/>
          </w:tcPr>
          <w:p w14:paraId="6125BC82" w14:textId="501052CB" w:rsidR="00D7026A" w:rsidRPr="00163671" w:rsidRDefault="007D30F9" w:rsidP="00D7026A">
            <w:pPr>
              <w:jc w:val="center"/>
              <w:rPr>
                <w:rFonts w:ascii="Arial Narrow" w:hAnsi="Arial Narrow"/>
                <w:sz w:val="22"/>
                <w:szCs w:val="22"/>
              </w:rPr>
            </w:pPr>
            <w:r w:rsidRPr="00163671">
              <w:rPr>
                <w:rFonts w:ascii="Arial Narrow" w:hAnsi="Arial Narrow"/>
                <w:sz w:val="22"/>
                <w:szCs w:val="22"/>
              </w:rPr>
              <w:t>Min. 60 l</w:t>
            </w:r>
          </w:p>
        </w:tc>
        <w:tc>
          <w:tcPr>
            <w:tcW w:w="1559" w:type="dxa"/>
            <w:shd w:val="clear" w:color="auto" w:fill="auto"/>
            <w:noWrap/>
          </w:tcPr>
          <w:p w14:paraId="7FBDA1D0" w14:textId="138D2E0B" w:rsidR="00D7026A" w:rsidRPr="00163671" w:rsidRDefault="00D7026A" w:rsidP="00D7026A">
            <w:pPr>
              <w:rPr>
                <w:rFonts w:ascii="Arial Narrow" w:hAnsi="Arial Narrow"/>
                <w:noProof/>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Pr="00163671">
              <w:rPr>
                <w:rFonts w:ascii="Arial Narrow" w:hAnsi="Arial Narrow" w:cs="Calibri"/>
                <w:noProof/>
                <w:sz w:val="22"/>
                <w:szCs w:val="22"/>
              </w:rPr>
              <w:t xml:space="preserve"> </w:t>
            </w:r>
            <w:r w:rsidR="007D30F9" w:rsidRPr="00163671">
              <w:rPr>
                <w:rFonts w:ascii="Arial Narrow" w:hAnsi="Arial Narrow" w:cs="Calibri"/>
                <w:noProof/>
                <w:sz w:val="22"/>
                <w:szCs w:val="22"/>
              </w:rPr>
              <w:t>l</w:t>
            </w:r>
          </w:p>
        </w:tc>
      </w:tr>
      <w:tr w:rsidR="00D7026A" w:rsidRPr="00163671" w14:paraId="00C4EA8E" w14:textId="77777777" w:rsidTr="001734CB">
        <w:trPr>
          <w:trHeight w:val="284"/>
        </w:trPr>
        <w:tc>
          <w:tcPr>
            <w:tcW w:w="7088" w:type="dxa"/>
          </w:tcPr>
          <w:p w14:paraId="7110B320" w14:textId="6EBB15F6" w:rsidR="00D7026A" w:rsidRPr="00163671" w:rsidRDefault="00D7026A" w:rsidP="00D7026A">
            <w:pPr>
              <w:rPr>
                <w:rFonts w:ascii="Arial Narrow" w:hAnsi="Arial Narrow" w:cs="Tahoma"/>
                <w:sz w:val="22"/>
                <w:szCs w:val="22"/>
              </w:rPr>
            </w:pPr>
            <w:r w:rsidRPr="00163671">
              <w:rPr>
                <w:rFonts w:ascii="Arial Narrow" w:hAnsi="Arial Narrow" w:cs="Arial"/>
                <w:sz w:val="22"/>
                <w:szCs w:val="22"/>
              </w:rPr>
              <w:t xml:space="preserve">rám umožňující najetí na obrubník o výšce </w:t>
            </w:r>
          </w:p>
        </w:tc>
        <w:tc>
          <w:tcPr>
            <w:tcW w:w="1559" w:type="dxa"/>
            <w:shd w:val="clear" w:color="auto" w:fill="auto"/>
            <w:noWrap/>
            <w:vAlign w:val="center"/>
          </w:tcPr>
          <w:p w14:paraId="28B4CAF6" w14:textId="073C41E4" w:rsidR="00D7026A" w:rsidRPr="00163671" w:rsidRDefault="00D7026A" w:rsidP="00D7026A">
            <w:pPr>
              <w:jc w:val="center"/>
              <w:rPr>
                <w:rFonts w:ascii="Arial Narrow" w:hAnsi="Arial Narrow" w:cs="Tahoma"/>
                <w:color w:val="000000"/>
                <w:sz w:val="22"/>
                <w:szCs w:val="22"/>
              </w:rPr>
            </w:pPr>
            <w:r w:rsidRPr="00163671">
              <w:rPr>
                <w:rFonts w:ascii="Arial Narrow" w:hAnsi="Arial Narrow"/>
                <w:sz w:val="22"/>
                <w:szCs w:val="22"/>
              </w:rPr>
              <w:t xml:space="preserve">min. </w:t>
            </w:r>
            <w:r w:rsidR="007D30F9" w:rsidRPr="00163671">
              <w:rPr>
                <w:rFonts w:ascii="Arial Narrow" w:hAnsi="Arial Narrow"/>
                <w:sz w:val="22"/>
                <w:szCs w:val="22"/>
              </w:rPr>
              <w:t>200 mm</w:t>
            </w:r>
          </w:p>
        </w:tc>
        <w:tc>
          <w:tcPr>
            <w:tcW w:w="1559" w:type="dxa"/>
            <w:shd w:val="clear" w:color="auto" w:fill="auto"/>
            <w:noWrap/>
          </w:tcPr>
          <w:p w14:paraId="3ADB0E6B" w14:textId="51528725"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Pr="00163671">
              <w:rPr>
                <w:rFonts w:ascii="Arial Narrow" w:hAnsi="Arial Narrow"/>
                <w:noProof/>
                <w:sz w:val="22"/>
                <w:szCs w:val="22"/>
              </w:rPr>
              <w:t xml:space="preserve"> </w:t>
            </w:r>
            <w:r w:rsidR="007D30F9" w:rsidRPr="00163671">
              <w:rPr>
                <w:rFonts w:ascii="Arial Narrow" w:hAnsi="Arial Narrow"/>
                <w:noProof/>
                <w:sz w:val="22"/>
                <w:szCs w:val="22"/>
              </w:rPr>
              <w:t>mm</w:t>
            </w:r>
          </w:p>
        </w:tc>
      </w:tr>
      <w:tr w:rsidR="00D7026A" w:rsidRPr="00163671" w14:paraId="1FEED0B2" w14:textId="77777777" w:rsidTr="001734CB">
        <w:trPr>
          <w:trHeight w:val="284"/>
        </w:trPr>
        <w:tc>
          <w:tcPr>
            <w:tcW w:w="7088" w:type="dxa"/>
          </w:tcPr>
          <w:p w14:paraId="1D66E83C" w14:textId="5A4F7776" w:rsidR="00D7026A" w:rsidRPr="00163671" w:rsidRDefault="00D7026A" w:rsidP="00D7026A">
            <w:pPr>
              <w:rPr>
                <w:rFonts w:ascii="Arial Narrow" w:hAnsi="Arial Narrow" w:cs="Tahoma"/>
                <w:sz w:val="22"/>
                <w:szCs w:val="22"/>
              </w:rPr>
            </w:pPr>
            <w:r w:rsidRPr="00163671">
              <w:rPr>
                <w:rFonts w:ascii="Arial Narrow" w:hAnsi="Arial Narrow" w:cs="Arial"/>
                <w:sz w:val="22"/>
                <w:szCs w:val="22"/>
              </w:rPr>
              <w:t xml:space="preserve">výška pevných částí stroje (bez majáku)   </w:t>
            </w:r>
          </w:p>
        </w:tc>
        <w:tc>
          <w:tcPr>
            <w:tcW w:w="1559" w:type="dxa"/>
            <w:shd w:val="clear" w:color="auto" w:fill="auto"/>
            <w:noWrap/>
            <w:vAlign w:val="center"/>
          </w:tcPr>
          <w:p w14:paraId="0FE80471" w14:textId="6F4EDA2E" w:rsidR="00D7026A" w:rsidRPr="00163671" w:rsidRDefault="007D30F9" w:rsidP="00D7026A">
            <w:pPr>
              <w:jc w:val="center"/>
              <w:rPr>
                <w:rFonts w:ascii="Arial Narrow" w:hAnsi="Arial Narrow" w:cs="Tahoma"/>
                <w:color w:val="000000"/>
                <w:sz w:val="22"/>
                <w:szCs w:val="22"/>
              </w:rPr>
            </w:pPr>
            <w:r w:rsidRPr="00163671">
              <w:rPr>
                <w:rFonts w:ascii="Arial Narrow" w:hAnsi="Arial Narrow"/>
                <w:sz w:val="22"/>
                <w:szCs w:val="22"/>
              </w:rPr>
              <w:t>Max. 2</w:t>
            </w:r>
            <w:r w:rsidR="005021C7" w:rsidRPr="00163671">
              <w:rPr>
                <w:rFonts w:ascii="Arial Narrow" w:hAnsi="Arial Narrow"/>
                <w:sz w:val="22"/>
                <w:szCs w:val="22"/>
              </w:rPr>
              <w:t>.000 mm</w:t>
            </w:r>
          </w:p>
        </w:tc>
        <w:tc>
          <w:tcPr>
            <w:tcW w:w="1559" w:type="dxa"/>
            <w:shd w:val="clear" w:color="auto" w:fill="auto"/>
            <w:noWrap/>
            <w:vAlign w:val="center"/>
          </w:tcPr>
          <w:p w14:paraId="52FF1C55" w14:textId="44F43257"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Pr="00163671">
              <w:rPr>
                <w:rFonts w:ascii="Arial Narrow" w:hAnsi="Arial Narrow"/>
                <w:noProof/>
                <w:sz w:val="22"/>
                <w:szCs w:val="22"/>
              </w:rPr>
              <w:t xml:space="preserve"> </w:t>
            </w:r>
            <w:r w:rsidR="005021C7" w:rsidRPr="00163671">
              <w:rPr>
                <w:rFonts w:ascii="Arial Narrow" w:hAnsi="Arial Narrow"/>
                <w:noProof/>
                <w:sz w:val="22"/>
                <w:szCs w:val="22"/>
              </w:rPr>
              <w:t>mm</w:t>
            </w:r>
          </w:p>
        </w:tc>
      </w:tr>
      <w:tr w:rsidR="00D7026A" w:rsidRPr="00163671" w14:paraId="48200D22" w14:textId="77777777" w:rsidTr="006E5A84">
        <w:trPr>
          <w:trHeight w:val="284"/>
        </w:trPr>
        <w:tc>
          <w:tcPr>
            <w:tcW w:w="7088" w:type="dxa"/>
          </w:tcPr>
          <w:p w14:paraId="27C8F65C" w14:textId="3C2FB4DF" w:rsidR="00D7026A" w:rsidRPr="00163671" w:rsidRDefault="00D7026A" w:rsidP="00D7026A">
            <w:pPr>
              <w:rPr>
                <w:rFonts w:ascii="Arial Narrow" w:hAnsi="Arial Narrow" w:cs="Tahoma"/>
                <w:color w:val="70AD47"/>
                <w:sz w:val="22"/>
                <w:szCs w:val="22"/>
              </w:rPr>
            </w:pPr>
            <w:r w:rsidRPr="00163671">
              <w:rPr>
                <w:rFonts w:ascii="Arial Narrow" w:hAnsi="Arial Narrow" w:cs="Arial"/>
                <w:sz w:val="22"/>
                <w:szCs w:val="22"/>
              </w:rPr>
              <w:t>sklopný nebo snímatelný maják (pod max. výšku stroje)</w:t>
            </w:r>
          </w:p>
        </w:tc>
        <w:tc>
          <w:tcPr>
            <w:tcW w:w="1559" w:type="dxa"/>
            <w:shd w:val="clear" w:color="auto" w:fill="auto"/>
            <w:noWrap/>
            <w:vAlign w:val="center"/>
          </w:tcPr>
          <w:p w14:paraId="639FFC04" w14:textId="5D7C1208" w:rsidR="00D7026A" w:rsidRPr="00163671" w:rsidRDefault="005021C7" w:rsidP="00D7026A">
            <w:pPr>
              <w:jc w:val="center"/>
              <w:rPr>
                <w:rFonts w:ascii="Arial Narrow" w:hAnsi="Arial Narrow" w:cs="Tahoma"/>
                <w:color w:val="70AD47"/>
                <w:sz w:val="22"/>
                <w:szCs w:val="22"/>
              </w:rPr>
            </w:pPr>
            <w:r w:rsidRPr="00163671">
              <w:rPr>
                <w:rFonts w:ascii="Arial Narrow" w:hAnsi="Arial Narrow"/>
                <w:sz w:val="22"/>
                <w:szCs w:val="22"/>
              </w:rPr>
              <w:t>ANO</w:t>
            </w:r>
          </w:p>
        </w:tc>
        <w:tc>
          <w:tcPr>
            <w:tcW w:w="1559" w:type="dxa"/>
            <w:shd w:val="clear" w:color="auto" w:fill="auto"/>
            <w:noWrap/>
          </w:tcPr>
          <w:p w14:paraId="0B940211" w14:textId="77777777"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4B9C0CFA" w14:textId="77777777" w:rsidTr="001734CB">
        <w:trPr>
          <w:trHeight w:val="284"/>
        </w:trPr>
        <w:tc>
          <w:tcPr>
            <w:tcW w:w="7088" w:type="dxa"/>
          </w:tcPr>
          <w:p w14:paraId="10A4ABB8" w14:textId="0D3A9765"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kloubové řízení s odpružením kloubu</w:t>
            </w:r>
          </w:p>
        </w:tc>
        <w:tc>
          <w:tcPr>
            <w:tcW w:w="1559" w:type="dxa"/>
            <w:shd w:val="clear" w:color="auto" w:fill="auto"/>
            <w:noWrap/>
            <w:vAlign w:val="center"/>
          </w:tcPr>
          <w:p w14:paraId="185C6792" w14:textId="77777777" w:rsidR="00D7026A" w:rsidRPr="00163671" w:rsidRDefault="00D7026A" w:rsidP="00D7026A">
            <w:pPr>
              <w:jc w:val="center"/>
              <w:rPr>
                <w:rFonts w:ascii="Arial Narrow" w:hAnsi="Arial Narrow" w:cs="Tahoma"/>
                <w:color w:val="000000"/>
                <w:sz w:val="22"/>
                <w:szCs w:val="22"/>
              </w:rPr>
            </w:pPr>
            <w:r w:rsidRPr="00163671">
              <w:rPr>
                <w:rFonts w:ascii="Arial Narrow" w:hAnsi="Arial Narrow" w:cs="Tahoma"/>
                <w:sz w:val="22"/>
                <w:szCs w:val="22"/>
              </w:rPr>
              <w:t>ANO</w:t>
            </w:r>
          </w:p>
        </w:tc>
        <w:tc>
          <w:tcPr>
            <w:tcW w:w="1559" w:type="dxa"/>
            <w:shd w:val="clear" w:color="auto" w:fill="auto"/>
            <w:noWrap/>
          </w:tcPr>
          <w:p w14:paraId="2BFE0895" w14:textId="77777777"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073411E4" w14:textId="77777777" w:rsidTr="001734CB">
        <w:trPr>
          <w:trHeight w:val="284"/>
        </w:trPr>
        <w:tc>
          <w:tcPr>
            <w:tcW w:w="7088" w:type="dxa"/>
          </w:tcPr>
          <w:p w14:paraId="3CAAAC49" w14:textId="1BCEC301"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systém programovatelného ovládání funkcí - nastavení režimů lze uložit do paměti.</w:t>
            </w:r>
          </w:p>
        </w:tc>
        <w:tc>
          <w:tcPr>
            <w:tcW w:w="1559" w:type="dxa"/>
            <w:shd w:val="clear" w:color="auto" w:fill="auto"/>
            <w:noWrap/>
            <w:vAlign w:val="center"/>
          </w:tcPr>
          <w:p w14:paraId="7AA041B6" w14:textId="32518AC1" w:rsidR="00D7026A" w:rsidRPr="00163671" w:rsidRDefault="005021C7" w:rsidP="00D7026A">
            <w:pPr>
              <w:jc w:val="center"/>
              <w:rPr>
                <w:rFonts w:ascii="Arial Narrow" w:hAnsi="Arial Narrow" w:cs="Tahoma"/>
                <w:color w:val="000000"/>
                <w:sz w:val="22"/>
                <w:szCs w:val="22"/>
              </w:rPr>
            </w:pPr>
            <w:r w:rsidRPr="00163671">
              <w:rPr>
                <w:rFonts w:ascii="Arial Narrow" w:hAnsi="Arial Narrow"/>
                <w:sz w:val="22"/>
                <w:szCs w:val="22"/>
              </w:rPr>
              <w:t>ANO</w:t>
            </w:r>
          </w:p>
        </w:tc>
        <w:tc>
          <w:tcPr>
            <w:tcW w:w="1559" w:type="dxa"/>
            <w:shd w:val="clear" w:color="auto" w:fill="auto"/>
            <w:noWrap/>
          </w:tcPr>
          <w:p w14:paraId="7105D11C" w14:textId="542D93B9" w:rsidR="00D7026A" w:rsidRPr="00163671" w:rsidRDefault="00D7026A" w:rsidP="00D7026A">
            <w:pPr>
              <w:rPr>
                <w:rFonts w:ascii="Arial Narrow" w:hAnsi="Arial Narrow"/>
                <w:noProof/>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Pr="00163671">
              <w:rPr>
                <w:rFonts w:ascii="Arial Narrow" w:hAnsi="Arial Narrow"/>
                <w:noProof/>
                <w:sz w:val="22"/>
                <w:szCs w:val="22"/>
              </w:rPr>
              <w:t xml:space="preserve"> </w:t>
            </w:r>
          </w:p>
        </w:tc>
      </w:tr>
      <w:tr w:rsidR="00D7026A" w:rsidRPr="00163671" w14:paraId="70BC2D98" w14:textId="77777777" w:rsidTr="001734CB">
        <w:trPr>
          <w:trHeight w:val="284"/>
        </w:trPr>
        <w:tc>
          <w:tcPr>
            <w:tcW w:w="7088" w:type="dxa"/>
          </w:tcPr>
          <w:p w14:paraId="739F0EE6" w14:textId="661BB183"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samostatný brzdový systém nezávislý na hydrostatickém pojezdu alespoň na jednu nápravu</w:t>
            </w:r>
          </w:p>
        </w:tc>
        <w:tc>
          <w:tcPr>
            <w:tcW w:w="1559" w:type="dxa"/>
            <w:shd w:val="clear" w:color="auto" w:fill="auto"/>
            <w:noWrap/>
            <w:vAlign w:val="center"/>
          </w:tcPr>
          <w:p w14:paraId="380B7ACD" w14:textId="2F826E82" w:rsidR="00D7026A" w:rsidRPr="00163671" w:rsidRDefault="00E01AD1" w:rsidP="00D7026A">
            <w:pPr>
              <w:jc w:val="center"/>
              <w:rPr>
                <w:rFonts w:ascii="Arial Narrow" w:hAnsi="Arial Narrow" w:cs="Tahoma"/>
                <w:color w:val="000000"/>
                <w:sz w:val="22"/>
                <w:szCs w:val="22"/>
              </w:rPr>
            </w:pPr>
            <w:r w:rsidRPr="00163671">
              <w:rPr>
                <w:rFonts w:ascii="Arial Narrow" w:hAnsi="Arial Narrow" w:cs="Tahoma"/>
                <w:sz w:val="22"/>
                <w:szCs w:val="22"/>
              </w:rPr>
              <w:t>ANO</w:t>
            </w:r>
          </w:p>
        </w:tc>
        <w:tc>
          <w:tcPr>
            <w:tcW w:w="1559" w:type="dxa"/>
            <w:shd w:val="clear" w:color="auto" w:fill="auto"/>
            <w:noWrap/>
          </w:tcPr>
          <w:p w14:paraId="2B72DE05" w14:textId="77777777" w:rsidR="00D7026A" w:rsidRPr="00163671" w:rsidRDefault="00D7026A" w:rsidP="00D7026A">
            <w:pPr>
              <w:rPr>
                <w:rFonts w:ascii="Arial Narrow" w:hAnsi="Arial Narrow"/>
                <w:noProof/>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217F68B1" w14:textId="77777777" w:rsidTr="001734CB">
        <w:trPr>
          <w:trHeight w:val="284"/>
        </w:trPr>
        <w:tc>
          <w:tcPr>
            <w:tcW w:w="7088" w:type="dxa"/>
          </w:tcPr>
          <w:p w14:paraId="7E2E20DE" w14:textId="4F75D89D"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odpružené všechny nápravy</w:t>
            </w:r>
          </w:p>
        </w:tc>
        <w:tc>
          <w:tcPr>
            <w:tcW w:w="1559" w:type="dxa"/>
            <w:shd w:val="clear" w:color="auto" w:fill="auto"/>
            <w:noWrap/>
            <w:vAlign w:val="center"/>
          </w:tcPr>
          <w:p w14:paraId="4AAFE034" w14:textId="77777777" w:rsidR="00D7026A" w:rsidRPr="00163671" w:rsidRDefault="00D7026A" w:rsidP="00D7026A">
            <w:pPr>
              <w:jc w:val="center"/>
              <w:rPr>
                <w:rFonts w:ascii="Arial Narrow" w:hAnsi="Arial Narrow" w:cs="Tahoma"/>
                <w:color w:val="000000"/>
                <w:sz w:val="22"/>
                <w:szCs w:val="22"/>
              </w:rPr>
            </w:pPr>
            <w:r w:rsidRPr="00163671">
              <w:rPr>
                <w:rFonts w:ascii="Arial Narrow" w:hAnsi="Arial Narrow" w:cs="Tahoma"/>
                <w:sz w:val="22"/>
                <w:szCs w:val="22"/>
              </w:rPr>
              <w:t>ANO</w:t>
            </w:r>
          </w:p>
        </w:tc>
        <w:tc>
          <w:tcPr>
            <w:tcW w:w="1559" w:type="dxa"/>
            <w:shd w:val="clear" w:color="auto" w:fill="auto"/>
            <w:noWrap/>
          </w:tcPr>
          <w:p w14:paraId="583918F6" w14:textId="77777777" w:rsidR="00D7026A" w:rsidRPr="00163671" w:rsidRDefault="00D7026A" w:rsidP="00D7026A">
            <w:pPr>
              <w:rPr>
                <w:rFonts w:ascii="Arial Narrow" w:hAnsi="Arial Narrow"/>
                <w:noProof/>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77933ADD" w14:textId="77777777" w:rsidTr="001734CB">
        <w:trPr>
          <w:trHeight w:val="284"/>
        </w:trPr>
        <w:tc>
          <w:tcPr>
            <w:tcW w:w="7088" w:type="dxa"/>
          </w:tcPr>
          <w:p w14:paraId="2FE0012E" w14:textId="7703D9B2"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mechanická parkovací brzda</w:t>
            </w:r>
          </w:p>
        </w:tc>
        <w:tc>
          <w:tcPr>
            <w:tcW w:w="1559" w:type="dxa"/>
            <w:shd w:val="clear" w:color="auto" w:fill="auto"/>
            <w:noWrap/>
            <w:vAlign w:val="center"/>
          </w:tcPr>
          <w:p w14:paraId="3F9A0200" w14:textId="77777777" w:rsidR="00D7026A" w:rsidRPr="00163671" w:rsidRDefault="00D7026A" w:rsidP="00D7026A">
            <w:pPr>
              <w:jc w:val="center"/>
              <w:rPr>
                <w:rFonts w:ascii="Arial Narrow" w:hAnsi="Arial Narrow" w:cs="Tahoma"/>
                <w:color w:val="000000"/>
                <w:sz w:val="22"/>
                <w:szCs w:val="22"/>
              </w:rPr>
            </w:pPr>
            <w:r w:rsidRPr="00163671">
              <w:rPr>
                <w:rFonts w:ascii="Arial Narrow" w:hAnsi="Arial Narrow" w:cs="Tahoma"/>
                <w:sz w:val="22"/>
                <w:szCs w:val="22"/>
              </w:rPr>
              <w:t>ANO</w:t>
            </w:r>
          </w:p>
        </w:tc>
        <w:tc>
          <w:tcPr>
            <w:tcW w:w="1559" w:type="dxa"/>
            <w:shd w:val="clear" w:color="auto" w:fill="auto"/>
            <w:noWrap/>
          </w:tcPr>
          <w:p w14:paraId="124B8DFF" w14:textId="77777777"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4025BE3C" w14:textId="77777777" w:rsidTr="001734CB">
        <w:trPr>
          <w:trHeight w:val="284"/>
        </w:trPr>
        <w:tc>
          <w:tcPr>
            <w:tcW w:w="7088" w:type="dxa"/>
          </w:tcPr>
          <w:p w14:paraId="66461835" w14:textId="69C3799F" w:rsidR="00D7026A" w:rsidRPr="00163671" w:rsidRDefault="00D7026A" w:rsidP="00D7026A">
            <w:pPr>
              <w:rPr>
                <w:rFonts w:ascii="Arial Narrow" w:hAnsi="Arial Narrow" w:cs="Tahoma"/>
                <w:sz w:val="22"/>
                <w:szCs w:val="22"/>
              </w:rPr>
            </w:pPr>
            <w:r w:rsidRPr="00163671">
              <w:rPr>
                <w:rFonts w:ascii="Arial Narrow" w:hAnsi="Arial Narrow" w:cs="Arial"/>
                <w:sz w:val="22"/>
                <w:szCs w:val="22"/>
              </w:rPr>
              <w:t>prosklená kabina pro jednu osobu a rámem z vyztužených profilů</w:t>
            </w:r>
          </w:p>
        </w:tc>
        <w:tc>
          <w:tcPr>
            <w:tcW w:w="1559" w:type="dxa"/>
            <w:shd w:val="clear" w:color="auto" w:fill="auto"/>
            <w:noWrap/>
            <w:vAlign w:val="center"/>
          </w:tcPr>
          <w:p w14:paraId="2A1BA70F" w14:textId="77777777" w:rsidR="00D7026A" w:rsidRPr="00163671" w:rsidRDefault="00D7026A" w:rsidP="00D7026A">
            <w:pPr>
              <w:jc w:val="center"/>
              <w:rPr>
                <w:rFonts w:ascii="Arial Narrow" w:hAnsi="Arial Narrow" w:cs="Tahoma"/>
                <w:sz w:val="22"/>
                <w:szCs w:val="22"/>
              </w:rPr>
            </w:pPr>
            <w:r w:rsidRPr="00163671">
              <w:rPr>
                <w:rFonts w:ascii="Arial Narrow" w:hAnsi="Arial Narrow" w:cs="Tahoma"/>
                <w:sz w:val="22"/>
                <w:szCs w:val="22"/>
              </w:rPr>
              <w:t>ANO</w:t>
            </w:r>
          </w:p>
        </w:tc>
        <w:tc>
          <w:tcPr>
            <w:tcW w:w="1559" w:type="dxa"/>
            <w:shd w:val="clear" w:color="auto" w:fill="auto"/>
            <w:noWrap/>
          </w:tcPr>
          <w:p w14:paraId="01E4C351" w14:textId="77777777" w:rsidR="00D7026A" w:rsidRPr="00163671" w:rsidRDefault="00D7026A" w:rsidP="00D7026A">
            <w:pPr>
              <w:rPr>
                <w:rFonts w:ascii="Arial Narrow" w:hAnsi="Arial Narrow"/>
                <w:noProof/>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63D7B32A" w14:textId="77777777" w:rsidTr="001734CB">
        <w:trPr>
          <w:trHeight w:val="284"/>
        </w:trPr>
        <w:tc>
          <w:tcPr>
            <w:tcW w:w="7088" w:type="dxa"/>
          </w:tcPr>
          <w:p w14:paraId="02FFEC67" w14:textId="0B1DC1A0"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vytápění a klimatizace v kabině (klimatizační jednotka nepřesahující výšku stroje – ne na střeše kabiny)</w:t>
            </w:r>
          </w:p>
        </w:tc>
        <w:tc>
          <w:tcPr>
            <w:tcW w:w="1559" w:type="dxa"/>
            <w:shd w:val="clear" w:color="auto" w:fill="auto"/>
            <w:noWrap/>
            <w:vAlign w:val="center"/>
          </w:tcPr>
          <w:p w14:paraId="2F1CE56A" w14:textId="77777777" w:rsidR="00D7026A" w:rsidRPr="00163671" w:rsidRDefault="00D7026A" w:rsidP="00D7026A">
            <w:pPr>
              <w:jc w:val="center"/>
              <w:rPr>
                <w:rFonts w:ascii="Arial Narrow" w:hAnsi="Arial Narrow" w:cs="Tahoma"/>
                <w:color w:val="000000"/>
                <w:sz w:val="22"/>
                <w:szCs w:val="22"/>
              </w:rPr>
            </w:pPr>
            <w:r w:rsidRPr="00163671">
              <w:rPr>
                <w:rFonts w:ascii="Arial Narrow" w:hAnsi="Arial Narrow" w:cs="Tahoma"/>
                <w:sz w:val="22"/>
                <w:szCs w:val="22"/>
              </w:rPr>
              <w:t>ANO</w:t>
            </w:r>
          </w:p>
        </w:tc>
        <w:tc>
          <w:tcPr>
            <w:tcW w:w="1559" w:type="dxa"/>
            <w:shd w:val="clear" w:color="auto" w:fill="auto"/>
            <w:noWrap/>
          </w:tcPr>
          <w:p w14:paraId="0299DD9E" w14:textId="77777777"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09186CD7" w14:textId="77777777" w:rsidTr="001734CB">
        <w:trPr>
          <w:trHeight w:val="284"/>
        </w:trPr>
        <w:tc>
          <w:tcPr>
            <w:tcW w:w="7088" w:type="dxa"/>
          </w:tcPr>
          <w:p w14:paraId="65013803" w14:textId="0F99CA14"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 xml:space="preserve">celoprosklené dveře vsazené v rámu </w:t>
            </w:r>
          </w:p>
        </w:tc>
        <w:tc>
          <w:tcPr>
            <w:tcW w:w="1559" w:type="dxa"/>
            <w:shd w:val="clear" w:color="auto" w:fill="auto"/>
            <w:noWrap/>
            <w:vAlign w:val="center"/>
          </w:tcPr>
          <w:p w14:paraId="7ACEAF31" w14:textId="77777777" w:rsidR="00D7026A" w:rsidRPr="00163671" w:rsidRDefault="00D7026A" w:rsidP="00D7026A">
            <w:pPr>
              <w:jc w:val="center"/>
              <w:rPr>
                <w:rFonts w:ascii="Arial Narrow" w:hAnsi="Arial Narrow" w:cs="Tahoma"/>
                <w:color w:val="000000"/>
                <w:sz w:val="22"/>
                <w:szCs w:val="22"/>
              </w:rPr>
            </w:pPr>
            <w:r w:rsidRPr="00163671">
              <w:rPr>
                <w:rFonts w:ascii="Arial Narrow" w:hAnsi="Arial Narrow" w:cs="Tahoma"/>
                <w:sz w:val="22"/>
                <w:szCs w:val="22"/>
              </w:rPr>
              <w:t>ANO</w:t>
            </w:r>
          </w:p>
        </w:tc>
        <w:tc>
          <w:tcPr>
            <w:tcW w:w="1559" w:type="dxa"/>
            <w:shd w:val="clear" w:color="auto" w:fill="auto"/>
            <w:noWrap/>
          </w:tcPr>
          <w:p w14:paraId="6623DE6A" w14:textId="77777777" w:rsidR="00D7026A" w:rsidRPr="00163671" w:rsidRDefault="00D7026A" w:rsidP="00D7026A">
            <w:pPr>
              <w:rPr>
                <w:rFonts w:ascii="Arial Narrow" w:hAnsi="Arial Narrow"/>
                <w:noProof/>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4C643004" w14:textId="77777777" w:rsidTr="001734CB">
        <w:trPr>
          <w:trHeight w:val="284"/>
        </w:trPr>
        <w:tc>
          <w:tcPr>
            <w:tcW w:w="7088" w:type="dxa"/>
          </w:tcPr>
          <w:p w14:paraId="09142FE7" w14:textId="19EA2886"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 xml:space="preserve">vzduchem odpružené sedadlo s bezpečnostním pásem </w:t>
            </w:r>
          </w:p>
        </w:tc>
        <w:tc>
          <w:tcPr>
            <w:tcW w:w="1559" w:type="dxa"/>
            <w:shd w:val="clear" w:color="auto" w:fill="auto"/>
            <w:noWrap/>
            <w:vAlign w:val="center"/>
          </w:tcPr>
          <w:p w14:paraId="667E6272" w14:textId="77777777" w:rsidR="00D7026A" w:rsidRPr="00163671" w:rsidRDefault="00D7026A" w:rsidP="00D7026A">
            <w:pPr>
              <w:jc w:val="center"/>
              <w:rPr>
                <w:rFonts w:ascii="Arial Narrow" w:hAnsi="Arial Narrow" w:cs="Tahoma"/>
                <w:color w:val="000000"/>
                <w:sz w:val="22"/>
                <w:szCs w:val="22"/>
              </w:rPr>
            </w:pPr>
            <w:r w:rsidRPr="00163671">
              <w:rPr>
                <w:rFonts w:ascii="Arial Narrow" w:hAnsi="Arial Narrow" w:cs="Tahoma"/>
                <w:sz w:val="22"/>
                <w:szCs w:val="22"/>
              </w:rPr>
              <w:t>ANO</w:t>
            </w:r>
          </w:p>
        </w:tc>
        <w:tc>
          <w:tcPr>
            <w:tcW w:w="1559" w:type="dxa"/>
            <w:shd w:val="clear" w:color="auto" w:fill="auto"/>
            <w:noWrap/>
          </w:tcPr>
          <w:p w14:paraId="19938BBA" w14:textId="77777777" w:rsidR="00D7026A" w:rsidRPr="00163671" w:rsidRDefault="00D7026A" w:rsidP="00D7026A">
            <w:pPr>
              <w:rPr>
                <w:rFonts w:ascii="Arial Narrow" w:hAnsi="Arial Narrow"/>
                <w:noProof/>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041A6219" w14:textId="77777777" w:rsidTr="001734CB">
        <w:trPr>
          <w:trHeight w:val="284"/>
        </w:trPr>
        <w:tc>
          <w:tcPr>
            <w:tcW w:w="7088" w:type="dxa"/>
          </w:tcPr>
          <w:p w14:paraId="3A92F44D" w14:textId="47216C8E" w:rsidR="00D7026A" w:rsidRPr="00163671" w:rsidRDefault="00D7026A" w:rsidP="00D7026A">
            <w:pPr>
              <w:rPr>
                <w:rFonts w:ascii="Arial Narrow" w:hAnsi="Arial Narrow" w:cs="Tahoma"/>
                <w:sz w:val="22"/>
                <w:szCs w:val="22"/>
              </w:rPr>
            </w:pPr>
            <w:r w:rsidRPr="00163671">
              <w:rPr>
                <w:rFonts w:ascii="Arial Narrow" w:hAnsi="Arial Narrow" w:cs="Arial"/>
                <w:sz w:val="22"/>
                <w:szCs w:val="22"/>
              </w:rPr>
              <w:t>provozní světlomety a směrová světla dle platné legislativy</w:t>
            </w:r>
          </w:p>
        </w:tc>
        <w:tc>
          <w:tcPr>
            <w:tcW w:w="1559" w:type="dxa"/>
            <w:shd w:val="clear" w:color="auto" w:fill="auto"/>
            <w:noWrap/>
            <w:vAlign w:val="center"/>
          </w:tcPr>
          <w:p w14:paraId="32B30890" w14:textId="77777777" w:rsidR="00D7026A" w:rsidRPr="00163671" w:rsidRDefault="00D7026A" w:rsidP="00D7026A">
            <w:pPr>
              <w:jc w:val="center"/>
              <w:rPr>
                <w:rFonts w:ascii="Arial Narrow" w:hAnsi="Arial Narrow" w:cs="Tahoma"/>
                <w:sz w:val="22"/>
                <w:szCs w:val="22"/>
              </w:rPr>
            </w:pPr>
            <w:r w:rsidRPr="00163671">
              <w:rPr>
                <w:rFonts w:ascii="Arial Narrow" w:hAnsi="Arial Narrow" w:cs="Tahoma"/>
                <w:sz w:val="22"/>
                <w:szCs w:val="22"/>
              </w:rPr>
              <w:t>ANO</w:t>
            </w:r>
          </w:p>
        </w:tc>
        <w:tc>
          <w:tcPr>
            <w:tcW w:w="1559" w:type="dxa"/>
            <w:shd w:val="clear" w:color="auto" w:fill="auto"/>
            <w:noWrap/>
          </w:tcPr>
          <w:p w14:paraId="195C46F2" w14:textId="77777777" w:rsidR="00D7026A" w:rsidRPr="00163671" w:rsidRDefault="00D7026A" w:rsidP="00D7026A">
            <w:pPr>
              <w:rPr>
                <w:rFonts w:ascii="Arial Narrow" w:hAnsi="Arial Narrow"/>
                <w:noProof/>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3387641B" w14:textId="77777777" w:rsidTr="001734CB">
        <w:trPr>
          <w:trHeight w:val="284"/>
        </w:trPr>
        <w:tc>
          <w:tcPr>
            <w:tcW w:w="7088" w:type="dxa"/>
          </w:tcPr>
          <w:p w14:paraId="033204B2" w14:textId="684E4F30" w:rsidR="00D7026A" w:rsidRPr="00163671" w:rsidRDefault="00D7026A" w:rsidP="00D7026A">
            <w:pPr>
              <w:rPr>
                <w:rFonts w:ascii="Arial Narrow" w:hAnsi="Arial Narrow" w:cs="Tahoma"/>
                <w:sz w:val="22"/>
                <w:szCs w:val="22"/>
              </w:rPr>
            </w:pPr>
            <w:r w:rsidRPr="00163671">
              <w:rPr>
                <w:rFonts w:ascii="Arial Narrow" w:hAnsi="Arial Narrow" w:cs="Arial"/>
                <w:sz w:val="22"/>
                <w:szCs w:val="22"/>
              </w:rPr>
              <w:t>přídavná pracovní světla nad čelním oknem kabiny a maják</w:t>
            </w:r>
          </w:p>
        </w:tc>
        <w:tc>
          <w:tcPr>
            <w:tcW w:w="1559" w:type="dxa"/>
            <w:shd w:val="clear" w:color="auto" w:fill="auto"/>
            <w:noWrap/>
            <w:vAlign w:val="center"/>
          </w:tcPr>
          <w:p w14:paraId="30EAC934" w14:textId="77777777" w:rsidR="00D7026A" w:rsidRPr="00163671" w:rsidRDefault="00D7026A" w:rsidP="00D7026A">
            <w:pPr>
              <w:jc w:val="center"/>
              <w:rPr>
                <w:rFonts w:ascii="Arial Narrow" w:hAnsi="Arial Narrow" w:cs="Tahoma"/>
                <w:color w:val="000000"/>
                <w:sz w:val="22"/>
                <w:szCs w:val="22"/>
              </w:rPr>
            </w:pPr>
            <w:r w:rsidRPr="00163671">
              <w:rPr>
                <w:rFonts w:ascii="Arial Narrow" w:hAnsi="Arial Narrow" w:cs="Tahoma"/>
                <w:sz w:val="22"/>
                <w:szCs w:val="22"/>
              </w:rPr>
              <w:t>ANO</w:t>
            </w:r>
          </w:p>
        </w:tc>
        <w:tc>
          <w:tcPr>
            <w:tcW w:w="1559" w:type="dxa"/>
            <w:shd w:val="clear" w:color="auto" w:fill="auto"/>
            <w:noWrap/>
          </w:tcPr>
          <w:p w14:paraId="3A358DA2" w14:textId="77777777"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66DFAF91" w14:textId="77777777" w:rsidTr="001734CB">
        <w:trPr>
          <w:trHeight w:val="284"/>
        </w:trPr>
        <w:tc>
          <w:tcPr>
            <w:tcW w:w="7088" w:type="dxa"/>
          </w:tcPr>
          <w:p w14:paraId="6C183AFE" w14:textId="1F40C8D8"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umístění všech ovládacích prvků v prostoru řidiče</w:t>
            </w:r>
          </w:p>
        </w:tc>
        <w:tc>
          <w:tcPr>
            <w:tcW w:w="1559" w:type="dxa"/>
            <w:shd w:val="clear" w:color="auto" w:fill="auto"/>
            <w:noWrap/>
            <w:vAlign w:val="center"/>
          </w:tcPr>
          <w:p w14:paraId="789C24A5" w14:textId="77777777" w:rsidR="00D7026A" w:rsidRPr="00163671" w:rsidRDefault="00D7026A" w:rsidP="00D7026A">
            <w:pPr>
              <w:jc w:val="center"/>
              <w:rPr>
                <w:rFonts w:ascii="Arial Narrow" w:hAnsi="Arial Narrow" w:cs="Tahoma"/>
                <w:color w:val="000000"/>
                <w:sz w:val="22"/>
                <w:szCs w:val="22"/>
              </w:rPr>
            </w:pPr>
            <w:r w:rsidRPr="00163671">
              <w:rPr>
                <w:rFonts w:ascii="Arial Narrow" w:hAnsi="Arial Narrow" w:cs="Tahoma"/>
                <w:sz w:val="22"/>
                <w:szCs w:val="22"/>
              </w:rPr>
              <w:t>ANO</w:t>
            </w:r>
          </w:p>
        </w:tc>
        <w:tc>
          <w:tcPr>
            <w:tcW w:w="1559" w:type="dxa"/>
            <w:shd w:val="clear" w:color="auto" w:fill="auto"/>
            <w:noWrap/>
          </w:tcPr>
          <w:p w14:paraId="1936D03F" w14:textId="77777777"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68722201" w14:textId="77777777" w:rsidTr="001734CB">
        <w:trPr>
          <w:trHeight w:val="284"/>
        </w:trPr>
        <w:tc>
          <w:tcPr>
            <w:tcW w:w="7088" w:type="dxa"/>
          </w:tcPr>
          <w:p w14:paraId="2E5F2DBC" w14:textId="1365C93C"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ovládací mechanismus umístěné na sklopné loketní opěrce pravé ruky řidiče</w:t>
            </w:r>
          </w:p>
        </w:tc>
        <w:tc>
          <w:tcPr>
            <w:tcW w:w="1559" w:type="dxa"/>
            <w:shd w:val="clear" w:color="auto" w:fill="auto"/>
            <w:noWrap/>
            <w:vAlign w:val="center"/>
          </w:tcPr>
          <w:p w14:paraId="146A59E5" w14:textId="77777777" w:rsidR="00D7026A" w:rsidRPr="00163671" w:rsidRDefault="00D7026A" w:rsidP="00D7026A">
            <w:pPr>
              <w:jc w:val="center"/>
              <w:rPr>
                <w:rFonts w:ascii="Arial Narrow" w:hAnsi="Arial Narrow" w:cs="Tahoma"/>
                <w:color w:val="000000"/>
                <w:sz w:val="22"/>
                <w:szCs w:val="22"/>
              </w:rPr>
            </w:pPr>
            <w:r w:rsidRPr="00163671">
              <w:rPr>
                <w:rFonts w:ascii="Arial Narrow" w:hAnsi="Arial Narrow" w:cs="Tahoma"/>
                <w:sz w:val="22"/>
                <w:szCs w:val="22"/>
              </w:rPr>
              <w:t>ANO</w:t>
            </w:r>
          </w:p>
        </w:tc>
        <w:tc>
          <w:tcPr>
            <w:tcW w:w="1559" w:type="dxa"/>
            <w:shd w:val="clear" w:color="auto" w:fill="auto"/>
            <w:noWrap/>
          </w:tcPr>
          <w:p w14:paraId="4F075C70" w14:textId="77777777"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410817B9" w14:textId="77777777" w:rsidTr="001734CB">
        <w:trPr>
          <w:trHeight w:val="284"/>
        </w:trPr>
        <w:tc>
          <w:tcPr>
            <w:tcW w:w="7088" w:type="dxa"/>
          </w:tcPr>
          <w:p w14:paraId="7D8F8116" w14:textId="42E5B034"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autorádio, odkládací prostor pro osobní potřebu obsluhy, háček na oděvy</w:t>
            </w:r>
          </w:p>
        </w:tc>
        <w:tc>
          <w:tcPr>
            <w:tcW w:w="1559" w:type="dxa"/>
            <w:shd w:val="clear" w:color="auto" w:fill="auto"/>
            <w:noWrap/>
            <w:vAlign w:val="center"/>
          </w:tcPr>
          <w:p w14:paraId="05582B72" w14:textId="77777777" w:rsidR="00D7026A" w:rsidRPr="00163671" w:rsidRDefault="00D7026A" w:rsidP="00D7026A">
            <w:pPr>
              <w:jc w:val="center"/>
              <w:rPr>
                <w:rFonts w:ascii="Arial Narrow" w:hAnsi="Arial Narrow" w:cs="Tahoma"/>
                <w:color w:val="000000"/>
                <w:sz w:val="22"/>
                <w:szCs w:val="22"/>
              </w:rPr>
            </w:pPr>
            <w:r w:rsidRPr="00163671">
              <w:rPr>
                <w:rFonts w:ascii="Arial Narrow" w:hAnsi="Arial Narrow" w:cs="Tahoma"/>
                <w:sz w:val="22"/>
                <w:szCs w:val="22"/>
              </w:rPr>
              <w:t>ANO</w:t>
            </w:r>
          </w:p>
        </w:tc>
        <w:tc>
          <w:tcPr>
            <w:tcW w:w="1559" w:type="dxa"/>
            <w:shd w:val="clear" w:color="auto" w:fill="auto"/>
            <w:noWrap/>
          </w:tcPr>
          <w:p w14:paraId="22877108" w14:textId="77777777"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46BC3569" w14:textId="77777777" w:rsidTr="001734CB">
        <w:trPr>
          <w:trHeight w:val="284"/>
        </w:trPr>
        <w:tc>
          <w:tcPr>
            <w:tcW w:w="7088" w:type="dxa"/>
          </w:tcPr>
          <w:p w14:paraId="6E82E98C" w14:textId="00A59795" w:rsidR="00D7026A" w:rsidRPr="00163671" w:rsidRDefault="00D7026A" w:rsidP="00D7026A">
            <w:pPr>
              <w:rPr>
                <w:rFonts w:ascii="Arial Narrow" w:hAnsi="Arial Narrow" w:cs="Tahoma"/>
                <w:sz w:val="22"/>
                <w:szCs w:val="22"/>
              </w:rPr>
            </w:pPr>
            <w:r w:rsidRPr="00163671">
              <w:rPr>
                <w:rFonts w:ascii="Arial Narrow" w:hAnsi="Arial Narrow" w:cs="Arial"/>
                <w:sz w:val="22"/>
                <w:szCs w:val="22"/>
              </w:rPr>
              <w:t>počítadlo motohodin, kontrola teploty hydraulického oleje a chladící kapaliny, indikace min. stavu paliva</w:t>
            </w:r>
          </w:p>
        </w:tc>
        <w:tc>
          <w:tcPr>
            <w:tcW w:w="1559" w:type="dxa"/>
            <w:shd w:val="clear" w:color="auto" w:fill="auto"/>
            <w:noWrap/>
            <w:vAlign w:val="center"/>
          </w:tcPr>
          <w:p w14:paraId="2F469BCB" w14:textId="77777777" w:rsidR="00D7026A" w:rsidRPr="00163671" w:rsidRDefault="00D7026A" w:rsidP="00D7026A">
            <w:pPr>
              <w:jc w:val="center"/>
              <w:rPr>
                <w:rFonts w:ascii="Arial Narrow" w:hAnsi="Arial Narrow" w:cs="Tahoma"/>
                <w:sz w:val="22"/>
                <w:szCs w:val="22"/>
              </w:rPr>
            </w:pPr>
            <w:r w:rsidRPr="00163671">
              <w:rPr>
                <w:rFonts w:ascii="Arial Narrow" w:hAnsi="Arial Narrow" w:cs="Tahoma"/>
                <w:sz w:val="22"/>
                <w:szCs w:val="22"/>
              </w:rPr>
              <w:t>ANO</w:t>
            </w:r>
          </w:p>
        </w:tc>
        <w:tc>
          <w:tcPr>
            <w:tcW w:w="1559" w:type="dxa"/>
            <w:shd w:val="clear" w:color="auto" w:fill="auto"/>
            <w:noWrap/>
          </w:tcPr>
          <w:p w14:paraId="42D37F02" w14:textId="77777777" w:rsidR="00D7026A" w:rsidRPr="00163671" w:rsidRDefault="00D7026A" w:rsidP="00D7026A">
            <w:pPr>
              <w:rPr>
                <w:rFonts w:ascii="Arial Narrow" w:hAnsi="Arial Narrow"/>
                <w:noProof/>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3D4366D1" w14:textId="77777777" w:rsidTr="001734CB">
        <w:trPr>
          <w:trHeight w:val="284"/>
        </w:trPr>
        <w:tc>
          <w:tcPr>
            <w:tcW w:w="7088" w:type="dxa"/>
          </w:tcPr>
          <w:p w14:paraId="3D59D423" w14:textId="6BB4D6B0"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hydraulický systém pro pohon stroje a pohon agregátů – min. dva okruhy pracovní hydrauliky s celkovým výkonem min. 60l/min při 190 bar</w:t>
            </w:r>
          </w:p>
        </w:tc>
        <w:tc>
          <w:tcPr>
            <w:tcW w:w="1559" w:type="dxa"/>
            <w:shd w:val="clear" w:color="auto" w:fill="auto"/>
            <w:noWrap/>
            <w:vAlign w:val="center"/>
          </w:tcPr>
          <w:p w14:paraId="3A2C1822" w14:textId="182E1D26" w:rsidR="00D7026A" w:rsidRPr="00163671" w:rsidRDefault="00046855" w:rsidP="00D7026A">
            <w:pPr>
              <w:jc w:val="center"/>
              <w:rPr>
                <w:rFonts w:ascii="Arial Narrow" w:hAnsi="Arial Narrow" w:cs="Tahoma"/>
                <w:color w:val="000000"/>
                <w:sz w:val="22"/>
                <w:szCs w:val="22"/>
              </w:rPr>
            </w:pPr>
            <w:r w:rsidRPr="00163671">
              <w:rPr>
                <w:rFonts w:ascii="Arial Narrow" w:hAnsi="Arial Narrow" w:cs="Tahoma"/>
                <w:color w:val="000000"/>
                <w:sz w:val="22"/>
                <w:szCs w:val="22"/>
              </w:rPr>
              <w:t>Min. 60 l/min</w:t>
            </w:r>
          </w:p>
        </w:tc>
        <w:tc>
          <w:tcPr>
            <w:tcW w:w="1559" w:type="dxa"/>
            <w:shd w:val="clear" w:color="auto" w:fill="auto"/>
            <w:noWrap/>
          </w:tcPr>
          <w:p w14:paraId="48A6ACE3" w14:textId="0B6A4264" w:rsidR="00D7026A" w:rsidRPr="00163671" w:rsidRDefault="00D7026A" w:rsidP="00D7026A">
            <w:pPr>
              <w:rPr>
                <w:rFonts w:ascii="Arial Narrow" w:hAnsi="Arial Narrow"/>
                <w:noProof/>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00046855" w:rsidRPr="00163671">
              <w:rPr>
                <w:rFonts w:ascii="Arial Narrow" w:hAnsi="Arial Narrow" w:cs="Calibri"/>
                <w:noProof/>
                <w:sz w:val="22"/>
                <w:szCs w:val="22"/>
              </w:rPr>
              <w:t xml:space="preserve"> l/min</w:t>
            </w:r>
          </w:p>
        </w:tc>
      </w:tr>
      <w:tr w:rsidR="00D7026A" w:rsidRPr="00163671" w14:paraId="5152E913" w14:textId="77777777" w:rsidTr="001734CB">
        <w:trPr>
          <w:trHeight w:val="284"/>
        </w:trPr>
        <w:tc>
          <w:tcPr>
            <w:tcW w:w="7088" w:type="dxa"/>
          </w:tcPr>
          <w:p w14:paraId="5DCC3E69" w14:textId="139D1A8C"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připojení agregátů k hydraulickému okruhu pomocí rychlospojek</w:t>
            </w:r>
          </w:p>
        </w:tc>
        <w:tc>
          <w:tcPr>
            <w:tcW w:w="1559" w:type="dxa"/>
            <w:shd w:val="clear" w:color="auto" w:fill="auto"/>
            <w:noWrap/>
            <w:vAlign w:val="center"/>
          </w:tcPr>
          <w:p w14:paraId="7F831DDA" w14:textId="77777777" w:rsidR="00D7026A" w:rsidRPr="00163671" w:rsidRDefault="00D7026A" w:rsidP="00D7026A">
            <w:pPr>
              <w:jc w:val="center"/>
              <w:rPr>
                <w:rFonts w:ascii="Arial Narrow" w:hAnsi="Arial Narrow" w:cs="Tahoma"/>
                <w:color w:val="000000"/>
                <w:sz w:val="22"/>
                <w:szCs w:val="22"/>
              </w:rPr>
            </w:pPr>
            <w:r w:rsidRPr="00163671">
              <w:rPr>
                <w:rFonts w:ascii="Arial Narrow" w:hAnsi="Arial Narrow" w:cs="Tahoma"/>
                <w:sz w:val="22"/>
                <w:szCs w:val="22"/>
              </w:rPr>
              <w:t>ANO</w:t>
            </w:r>
          </w:p>
        </w:tc>
        <w:tc>
          <w:tcPr>
            <w:tcW w:w="1559" w:type="dxa"/>
            <w:shd w:val="clear" w:color="auto" w:fill="auto"/>
            <w:noWrap/>
          </w:tcPr>
          <w:p w14:paraId="641D40FC" w14:textId="77777777"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0BF3FEF6" w14:textId="77777777" w:rsidTr="001734CB">
        <w:trPr>
          <w:trHeight w:val="284"/>
        </w:trPr>
        <w:tc>
          <w:tcPr>
            <w:tcW w:w="7088" w:type="dxa"/>
          </w:tcPr>
          <w:p w14:paraId="74C45C75" w14:textId="2A7E2A35"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 xml:space="preserve">čelní upínací systém pro agregáty s plovoucí polohou ve formě rychloupínacího trojúhelníku Kat. 0. umožňující výměnu předních nástaveb BEZ POUŽITÍ NÁŘADÍ (za nářadí se nepovažuje manipulační a podpůrné vozíky, stativy, odstavné nohy apod.)  Trojúhelník je určen pro nesení všech dostupných vyměnitelných nástaveb (přední samosběrná zametací jednotka, zimní nástavby, sekačka, agresivní kartáč…) </w:t>
            </w:r>
          </w:p>
        </w:tc>
        <w:tc>
          <w:tcPr>
            <w:tcW w:w="1559" w:type="dxa"/>
            <w:shd w:val="clear" w:color="auto" w:fill="auto"/>
            <w:noWrap/>
            <w:vAlign w:val="center"/>
          </w:tcPr>
          <w:p w14:paraId="2C1BFD8D" w14:textId="77777777" w:rsidR="00D7026A" w:rsidRPr="00163671" w:rsidRDefault="00D7026A" w:rsidP="00D7026A">
            <w:pPr>
              <w:jc w:val="center"/>
              <w:rPr>
                <w:rFonts w:ascii="Arial Narrow" w:hAnsi="Arial Narrow" w:cs="Tahoma"/>
                <w:color w:val="000000"/>
                <w:sz w:val="22"/>
                <w:szCs w:val="22"/>
              </w:rPr>
            </w:pPr>
            <w:r w:rsidRPr="00163671">
              <w:rPr>
                <w:rFonts w:ascii="Arial Narrow" w:hAnsi="Arial Narrow" w:cs="Tahoma"/>
                <w:sz w:val="22"/>
                <w:szCs w:val="22"/>
              </w:rPr>
              <w:t>ANO</w:t>
            </w:r>
          </w:p>
        </w:tc>
        <w:tc>
          <w:tcPr>
            <w:tcW w:w="1559" w:type="dxa"/>
            <w:shd w:val="clear" w:color="auto" w:fill="auto"/>
            <w:noWrap/>
          </w:tcPr>
          <w:p w14:paraId="48DAC63D" w14:textId="77777777"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1360D30F" w14:textId="77777777" w:rsidTr="001734CB">
        <w:trPr>
          <w:trHeight w:val="284"/>
        </w:trPr>
        <w:tc>
          <w:tcPr>
            <w:tcW w:w="7088" w:type="dxa"/>
          </w:tcPr>
          <w:p w14:paraId="2A88CCF4" w14:textId="40D77C58" w:rsidR="00D7026A" w:rsidRPr="00163671" w:rsidRDefault="00D7026A" w:rsidP="00D7026A">
            <w:pPr>
              <w:rPr>
                <w:rFonts w:ascii="Arial Narrow" w:hAnsi="Arial Narrow" w:cs="Tahoma"/>
                <w:sz w:val="22"/>
                <w:szCs w:val="22"/>
              </w:rPr>
            </w:pPr>
            <w:r w:rsidRPr="00163671">
              <w:rPr>
                <w:rFonts w:ascii="Arial Narrow" w:hAnsi="Arial Narrow" w:cs="Arial"/>
                <w:sz w:val="22"/>
                <w:szCs w:val="22"/>
              </w:rPr>
              <w:t>zásobník z materiálu nepodléhající korozi na smetky o geometrickém objemu min. 1,2 m</w:t>
            </w:r>
            <w:r w:rsidRPr="00163671">
              <w:rPr>
                <w:rFonts w:ascii="Arial Narrow" w:hAnsi="Arial Narrow" w:cs="Arial"/>
                <w:sz w:val="22"/>
                <w:szCs w:val="22"/>
                <w:vertAlign w:val="superscript"/>
              </w:rPr>
              <w:t>3</w:t>
            </w:r>
            <w:r w:rsidRPr="00163671">
              <w:rPr>
                <w:rFonts w:ascii="Arial Narrow" w:hAnsi="Arial Narrow" w:cs="Arial"/>
                <w:sz w:val="22"/>
                <w:szCs w:val="22"/>
              </w:rPr>
              <w:t xml:space="preserve"> (či zásobník s obdobnými chemickými a fyzikálními vlastnostmi)</w:t>
            </w:r>
          </w:p>
        </w:tc>
        <w:tc>
          <w:tcPr>
            <w:tcW w:w="1559" w:type="dxa"/>
            <w:shd w:val="clear" w:color="auto" w:fill="auto"/>
            <w:noWrap/>
            <w:vAlign w:val="center"/>
          </w:tcPr>
          <w:p w14:paraId="5D2B7F36" w14:textId="1A21D177" w:rsidR="00D7026A" w:rsidRPr="00163671" w:rsidRDefault="000245FC" w:rsidP="00D7026A">
            <w:pPr>
              <w:jc w:val="center"/>
              <w:rPr>
                <w:rFonts w:ascii="Arial Narrow" w:hAnsi="Arial Narrow" w:cs="Tahoma"/>
                <w:color w:val="000000"/>
                <w:sz w:val="22"/>
                <w:szCs w:val="22"/>
              </w:rPr>
            </w:pPr>
            <w:r w:rsidRPr="00163671">
              <w:rPr>
                <w:rFonts w:ascii="Arial Narrow" w:hAnsi="Arial Narrow" w:cs="Tahoma"/>
                <w:color w:val="000000"/>
                <w:sz w:val="22"/>
                <w:szCs w:val="22"/>
              </w:rPr>
              <w:t>Min. 1,2 m</w:t>
            </w:r>
            <w:r w:rsidRPr="00163671">
              <w:rPr>
                <w:rFonts w:ascii="Arial Narrow" w:hAnsi="Arial Narrow" w:cs="Tahoma"/>
                <w:color w:val="000000"/>
                <w:sz w:val="22"/>
                <w:szCs w:val="22"/>
                <w:vertAlign w:val="superscript"/>
              </w:rPr>
              <w:t>3</w:t>
            </w:r>
          </w:p>
        </w:tc>
        <w:tc>
          <w:tcPr>
            <w:tcW w:w="1559" w:type="dxa"/>
            <w:shd w:val="clear" w:color="auto" w:fill="auto"/>
            <w:noWrap/>
          </w:tcPr>
          <w:p w14:paraId="68BC1AE6" w14:textId="67574552"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000245FC" w:rsidRPr="00163671">
              <w:rPr>
                <w:rFonts w:ascii="Arial Narrow" w:hAnsi="Arial Narrow" w:cs="Calibri"/>
                <w:noProof/>
                <w:sz w:val="22"/>
                <w:szCs w:val="22"/>
              </w:rPr>
              <w:t>m</w:t>
            </w:r>
            <w:r w:rsidR="000245FC" w:rsidRPr="00163671">
              <w:rPr>
                <w:rFonts w:ascii="Arial Narrow" w:hAnsi="Arial Narrow" w:cs="Calibri"/>
                <w:noProof/>
                <w:sz w:val="22"/>
                <w:szCs w:val="22"/>
                <w:vertAlign w:val="superscript"/>
              </w:rPr>
              <w:t>3</w:t>
            </w:r>
          </w:p>
        </w:tc>
      </w:tr>
      <w:tr w:rsidR="00D7026A" w:rsidRPr="00163671" w14:paraId="61614B46" w14:textId="77777777" w:rsidTr="001734CB">
        <w:trPr>
          <w:trHeight w:val="284"/>
        </w:trPr>
        <w:tc>
          <w:tcPr>
            <w:tcW w:w="7088" w:type="dxa"/>
          </w:tcPr>
          <w:p w14:paraId="048D9057" w14:textId="25CA05A0" w:rsidR="00D7026A" w:rsidRPr="00163671" w:rsidRDefault="00D7026A" w:rsidP="00D7026A">
            <w:pPr>
              <w:rPr>
                <w:rFonts w:ascii="Arial Narrow" w:hAnsi="Arial Narrow" w:cs="Tahoma"/>
                <w:sz w:val="22"/>
                <w:szCs w:val="22"/>
              </w:rPr>
            </w:pPr>
            <w:r w:rsidRPr="00163671">
              <w:rPr>
                <w:rFonts w:ascii="Arial Narrow" w:hAnsi="Arial Narrow" w:cs="Arial"/>
                <w:sz w:val="22"/>
                <w:szCs w:val="22"/>
              </w:rPr>
              <w:lastRenderedPageBreak/>
              <w:t>zásobník na smetky i přední přimetací jednotka odnímatelná pro práci s ostatními agregáty</w:t>
            </w:r>
          </w:p>
        </w:tc>
        <w:tc>
          <w:tcPr>
            <w:tcW w:w="1559" w:type="dxa"/>
            <w:shd w:val="clear" w:color="auto" w:fill="auto"/>
            <w:noWrap/>
            <w:vAlign w:val="center"/>
          </w:tcPr>
          <w:p w14:paraId="45E6FB53" w14:textId="27608307" w:rsidR="00D7026A" w:rsidRPr="00163671" w:rsidRDefault="00D7026A" w:rsidP="00D7026A">
            <w:pPr>
              <w:jc w:val="center"/>
              <w:rPr>
                <w:rFonts w:ascii="Arial Narrow" w:hAnsi="Arial Narrow" w:cs="Tahoma"/>
                <w:color w:val="000000"/>
                <w:sz w:val="22"/>
                <w:szCs w:val="22"/>
              </w:rPr>
            </w:pPr>
          </w:p>
        </w:tc>
        <w:tc>
          <w:tcPr>
            <w:tcW w:w="1559" w:type="dxa"/>
            <w:shd w:val="clear" w:color="auto" w:fill="auto"/>
            <w:noWrap/>
          </w:tcPr>
          <w:p w14:paraId="49446EF3" w14:textId="77777777" w:rsidR="00D7026A" w:rsidRPr="00163671" w:rsidRDefault="00D7026A" w:rsidP="00D7026A">
            <w:pPr>
              <w:rPr>
                <w:rFonts w:ascii="Arial Narrow" w:hAnsi="Arial Narrow"/>
                <w:noProof/>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4FBD3A6E" w14:textId="77777777" w:rsidTr="001734CB">
        <w:trPr>
          <w:trHeight w:val="284"/>
        </w:trPr>
        <w:tc>
          <w:tcPr>
            <w:tcW w:w="7088" w:type="dxa"/>
          </w:tcPr>
          <w:p w14:paraId="6C91A4F4" w14:textId="5586977E" w:rsidR="00D7026A" w:rsidRPr="00E6631F" w:rsidRDefault="00D7026A" w:rsidP="00D7026A">
            <w:pPr>
              <w:rPr>
                <w:rFonts w:ascii="Arial Narrow" w:hAnsi="Arial Narrow" w:cs="Tahoma"/>
                <w:sz w:val="22"/>
                <w:szCs w:val="22"/>
              </w:rPr>
            </w:pPr>
            <w:r w:rsidRPr="00E6631F">
              <w:rPr>
                <w:rFonts w:ascii="Arial Narrow" w:hAnsi="Arial Narrow" w:cs="Arial"/>
                <w:sz w:val="22"/>
                <w:szCs w:val="22"/>
              </w:rPr>
              <w:t xml:space="preserve">zametač </w:t>
            </w:r>
            <w:r w:rsidR="00946271" w:rsidRPr="00E6631F">
              <w:rPr>
                <w:rFonts w:ascii="Arial Narrow" w:hAnsi="Arial Narrow" w:cs="Arial"/>
                <w:sz w:val="22"/>
                <w:szCs w:val="22"/>
              </w:rPr>
              <w:t xml:space="preserve">musí </w:t>
            </w:r>
            <w:r w:rsidR="00D13DD5" w:rsidRPr="00E6631F">
              <w:rPr>
                <w:rFonts w:ascii="Arial Narrow" w:hAnsi="Arial Narrow" w:cs="Arial"/>
                <w:sz w:val="22"/>
                <w:szCs w:val="22"/>
              </w:rPr>
              <w:t>splňovat požadavky na záchyt</w:t>
            </w:r>
            <w:r w:rsidRPr="00E6631F">
              <w:rPr>
                <w:rFonts w:ascii="Arial Narrow" w:hAnsi="Arial Narrow" w:cs="Arial"/>
                <w:sz w:val="22"/>
                <w:szCs w:val="22"/>
              </w:rPr>
              <w:t xml:space="preserve"> polétavého prachu</w:t>
            </w:r>
            <w:r w:rsidR="005526F6" w:rsidRPr="00E6631F">
              <w:rPr>
                <w:rFonts w:ascii="Arial Narrow" w:hAnsi="Arial Narrow" w:cs="Arial"/>
                <w:sz w:val="22"/>
                <w:szCs w:val="22"/>
              </w:rPr>
              <w:t xml:space="preserve"> podle metodiky filtrace prachu</w:t>
            </w:r>
            <w:r w:rsidRPr="00E6631F">
              <w:rPr>
                <w:rFonts w:ascii="Arial Narrow" w:hAnsi="Arial Narrow" w:cs="Arial"/>
                <w:sz w:val="22"/>
                <w:szCs w:val="22"/>
              </w:rPr>
              <w:t xml:space="preserve"> PM 10 </w:t>
            </w:r>
          </w:p>
        </w:tc>
        <w:tc>
          <w:tcPr>
            <w:tcW w:w="1559" w:type="dxa"/>
            <w:shd w:val="clear" w:color="auto" w:fill="auto"/>
            <w:noWrap/>
            <w:vAlign w:val="center"/>
          </w:tcPr>
          <w:p w14:paraId="2A720D64" w14:textId="11EFDACC" w:rsidR="00D7026A" w:rsidRPr="00163671" w:rsidRDefault="002252F4" w:rsidP="00D7026A">
            <w:pPr>
              <w:jc w:val="center"/>
              <w:rPr>
                <w:rFonts w:ascii="Arial Narrow" w:hAnsi="Arial Narrow" w:cs="Tahoma"/>
                <w:color w:val="000000"/>
                <w:sz w:val="22"/>
                <w:szCs w:val="22"/>
              </w:rPr>
            </w:pPr>
            <w:r w:rsidRPr="00163671">
              <w:rPr>
                <w:rFonts w:ascii="Arial Narrow" w:hAnsi="Arial Narrow" w:cs="Tahoma"/>
                <w:color w:val="000000"/>
                <w:sz w:val="22"/>
                <w:szCs w:val="22"/>
              </w:rPr>
              <w:t>ANO</w:t>
            </w:r>
          </w:p>
        </w:tc>
        <w:tc>
          <w:tcPr>
            <w:tcW w:w="1559" w:type="dxa"/>
            <w:shd w:val="clear" w:color="auto" w:fill="auto"/>
            <w:noWrap/>
          </w:tcPr>
          <w:p w14:paraId="74788CC4" w14:textId="77777777"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6E265736" w14:textId="77777777" w:rsidTr="001734CB">
        <w:trPr>
          <w:trHeight w:val="284"/>
        </w:trPr>
        <w:tc>
          <w:tcPr>
            <w:tcW w:w="7088" w:type="dxa"/>
          </w:tcPr>
          <w:p w14:paraId="29777849" w14:textId="78A12704"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 xml:space="preserve">rovná sací šachta ze zásobníku k sací hubici o průměru min 180 mm. Šachta vedená pod kabinou </w:t>
            </w:r>
          </w:p>
        </w:tc>
        <w:tc>
          <w:tcPr>
            <w:tcW w:w="1559" w:type="dxa"/>
            <w:shd w:val="clear" w:color="auto" w:fill="auto"/>
            <w:noWrap/>
            <w:vAlign w:val="center"/>
          </w:tcPr>
          <w:p w14:paraId="674E58B1" w14:textId="47FA3810" w:rsidR="00D7026A" w:rsidRPr="00163671" w:rsidRDefault="002252F4" w:rsidP="00D7026A">
            <w:pPr>
              <w:jc w:val="center"/>
              <w:rPr>
                <w:rFonts w:ascii="Arial Narrow" w:hAnsi="Arial Narrow" w:cs="Tahoma"/>
                <w:color w:val="000000"/>
                <w:sz w:val="22"/>
                <w:szCs w:val="22"/>
              </w:rPr>
            </w:pPr>
            <w:r w:rsidRPr="00163671">
              <w:rPr>
                <w:rFonts w:ascii="Arial Narrow" w:hAnsi="Arial Narrow" w:cs="Tahoma"/>
                <w:color w:val="000000"/>
                <w:sz w:val="22"/>
                <w:szCs w:val="22"/>
              </w:rPr>
              <w:t>Min. 180 mm</w:t>
            </w:r>
          </w:p>
        </w:tc>
        <w:tc>
          <w:tcPr>
            <w:tcW w:w="1559" w:type="dxa"/>
            <w:shd w:val="clear" w:color="auto" w:fill="auto"/>
            <w:noWrap/>
          </w:tcPr>
          <w:p w14:paraId="43AD65C7" w14:textId="1CD6C961" w:rsidR="00D7026A" w:rsidRPr="00163671" w:rsidRDefault="00D7026A" w:rsidP="00D7026A">
            <w:pPr>
              <w:rPr>
                <w:rFonts w:ascii="Arial Narrow" w:hAnsi="Arial Narrow"/>
                <w:noProof/>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002252F4" w:rsidRPr="00163671">
              <w:rPr>
                <w:rFonts w:ascii="Arial Narrow" w:hAnsi="Arial Narrow" w:cs="Calibri"/>
                <w:noProof/>
                <w:sz w:val="22"/>
                <w:szCs w:val="22"/>
              </w:rPr>
              <w:t xml:space="preserve"> mm</w:t>
            </w:r>
          </w:p>
        </w:tc>
      </w:tr>
      <w:tr w:rsidR="00D7026A" w:rsidRPr="00163671" w14:paraId="4502F932" w14:textId="77777777" w:rsidTr="001734CB">
        <w:trPr>
          <w:trHeight w:val="284"/>
        </w:trPr>
        <w:tc>
          <w:tcPr>
            <w:tcW w:w="7088" w:type="dxa"/>
          </w:tcPr>
          <w:p w14:paraId="4FEC9D3D" w14:textId="5962B4D8"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sací hubice o šíři min. 540 mm vepředu v přímém výhledu obsluhy</w:t>
            </w:r>
          </w:p>
        </w:tc>
        <w:tc>
          <w:tcPr>
            <w:tcW w:w="1559" w:type="dxa"/>
            <w:shd w:val="clear" w:color="auto" w:fill="auto"/>
            <w:noWrap/>
            <w:vAlign w:val="center"/>
          </w:tcPr>
          <w:p w14:paraId="43591948" w14:textId="7AC538EB" w:rsidR="00D7026A" w:rsidRPr="00163671" w:rsidRDefault="002252F4" w:rsidP="00D7026A">
            <w:pPr>
              <w:jc w:val="center"/>
              <w:rPr>
                <w:rFonts w:ascii="Arial Narrow" w:hAnsi="Arial Narrow" w:cs="Tahoma"/>
                <w:color w:val="000000"/>
                <w:sz w:val="22"/>
                <w:szCs w:val="22"/>
              </w:rPr>
            </w:pPr>
            <w:r w:rsidRPr="00163671">
              <w:rPr>
                <w:rFonts w:ascii="Arial Narrow" w:hAnsi="Arial Narrow" w:cs="Tahoma"/>
                <w:color w:val="000000"/>
                <w:sz w:val="22"/>
                <w:szCs w:val="22"/>
              </w:rPr>
              <w:t>Min. 540 mm</w:t>
            </w:r>
          </w:p>
        </w:tc>
        <w:tc>
          <w:tcPr>
            <w:tcW w:w="1559" w:type="dxa"/>
            <w:shd w:val="clear" w:color="auto" w:fill="auto"/>
            <w:noWrap/>
          </w:tcPr>
          <w:p w14:paraId="4C2BBD1E" w14:textId="3AD96EA9"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Pr="00163671">
              <w:rPr>
                <w:rFonts w:ascii="Arial Narrow" w:hAnsi="Arial Narrow"/>
                <w:noProof/>
                <w:sz w:val="22"/>
                <w:szCs w:val="22"/>
              </w:rPr>
              <w:t xml:space="preserve"> </w:t>
            </w:r>
            <w:r w:rsidR="002252F4" w:rsidRPr="00163671">
              <w:rPr>
                <w:rFonts w:ascii="Arial Narrow" w:hAnsi="Arial Narrow"/>
                <w:noProof/>
                <w:sz w:val="22"/>
                <w:szCs w:val="22"/>
              </w:rPr>
              <w:t>mm</w:t>
            </w:r>
          </w:p>
        </w:tc>
      </w:tr>
      <w:tr w:rsidR="00D7026A" w:rsidRPr="00163671" w14:paraId="07FBDCF0" w14:textId="77777777" w:rsidTr="001734CB">
        <w:trPr>
          <w:trHeight w:val="284"/>
        </w:trPr>
        <w:tc>
          <w:tcPr>
            <w:tcW w:w="7088" w:type="dxa"/>
          </w:tcPr>
          <w:p w14:paraId="1E1ED014" w14:textId="3AC0ADFE" w:rsidR="00D7026A" w:rsidRPr="00163671" w:rsidRDefault="00D7026A" w:rsidP="00D7026A">
            <w:pPr>
              <w:rPr>
                <w:rFonts w:ascii="Arial Narrow" w:hAnsi="Arial Narrow" w:cs="Tahoma"/>
                <w:sz w:val="22"/>
                <w:szCs w:val="22"/>
              </w:rPr>
            </w:pPr>
            <w:r w:rsidRPr="00163671">
              <w:rPr>
                <w:rFonts w:ascii="Arial Narrow" w:hAnsi="Arial Narrow" w:cs="Arial"/>
                <w:sz w:val="22"/>
                <w:szCs w:val="22"/>
              </w:rPr>
              <w:t>sací hubice pružně zavěšená v pracovní dolní poloze kopíruje povrch na kolech</w:t>
            </w:r>
          </w:p>
        </w:tc>
        <w:tc>
          <w:tcPr>
            <w:tcW w:w="1559" w:type="dxa"/>
            <w:shd w:val="clear" w:color="auto" w:fill="auto"/>
            <w:noWrap/>
            <w:vAlign w:val="center"/>
          </w:tcPr>
          <w:p w14:paraId="1F214BBC" w14:textId="2572626C" w:rsidR="00D7026A" w:rsidRPr="00163671" w:rsidRDefault="002252F4" w:rsidP="00D7026A">
            <w:pPr>
              <w:jc w:val="center"/>
              <w:rPr>
                <w:rFonts w:ascii="Arial Narrow" w:hAnsi="Arial Narrow" w:cs="Tahoma"/>
                <w:sz w:val="22"/>
                <w:szCs w:val="22"/>
              </w:rPr>
            </w:pPr>
            <w:r w:rsidRPr="00163671">
              <w:rPr>
                <w:rFonts w:ascii="Arial Narrow" w:hAnsi="Arial Narrow" w:cs="Tahoma"/>
                <w:sz w:val="22"/>
                <w:szCs w:val="22"/>
              </w:rPr>
              <w:t>ANO</w:t>
            </w:r>
          </w:p>
        </w:tc>
        <w:tc>
          <w:tcPr>
            <w:tcW w:w="1559" w:type="dxa"/>
            <w:shd w:val="clear" w:color="auto" w:fill="auto"/>
            <w:noWrap/>
          </w:tcPr>
          <w:p w14:paraId="5B63352D" w14:textId="77777777" w:rsidR="00D7026A" w:rsidRPr="00163671" w:rsidRDefault="00D7026A" w:rsidP="00D7026A">
            <w:pPr>
              <w:rPr>
                <w:rFonts w:ascii="Arial Narrow" w:hAnsi="Arial Narrow"/>
                <w:noProof/>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D7026A" w:rsidRPr="00163671" w14:paraId="02BCFF57" w14:textId="77777777" w:rsidTr="001734CB">
        <w:trPr>
          <w:trHeight w:val="284"/>
        </w:trPr>
        <w:tc>
          <w:tcPr>
            <w:tcW w:w="7088" w:type="dxa"/>
          </w:tcPr>
          <w:p w14:paraId="645791A4" w14:textId="041AC148" w:rsidR="00D7026A" w:rsidRPr="00163671" w:rsidRDefault="00D7026A" w:rsidP="00D7026A">
            <w:pPr>
              <w:rPr>
                <w:rFonts w:ascii="Arial Narrow" w:hAnsi="Arial Narrow" w:cs="Tahoma"/>
                <w:color w:val="000000"/>
                <w:sz w:val="22"/>
                <w:szCs w:val="22"/>
              </w:rPr>
            </w:pPr>
            <w:r w:rsidRPr="00163671">
              <w:rPr>
                <w:rFonts w:ascii="Arial Narrow" w:hAnsi="Arial Narrow" w:cs="Arial"/>
                <w:sz w:val="22"/>
                <w:szCs w:val="22"/>
              </w:rPr>
              <w:t>dva přední přimetací kartáče o průměru min</w:t>
            </w:r>
            <w:r w:rsidR="000E228C" w:rsidRPr="00163671">
              <w:rPr>
                <w:rFonts w:ascii="Arial Narrow" w:hAnsi="Arial Narrow" w:cs="Arial"/>
                <w:sz w:val="22"/>
                <w:szCs w:val="22"/>
              </w:rPr>
              <w:t>.</w:t>
            </w:r>
            <w:r w:rsidRPr="00163671">
              <w:rPr>
                <w:rFonts w:ascii="Arial Narrow" w:hAnsi="Arial Narrow" w:cs="Arial"/>
                <w:sz w:val="22"/>
                <w:szCs w:val="22"/>
              </w:rPr>
              <w:t xml:space="preserve"> 900 mm možností regulace šíře záběru z kabiny, regulace otáček, regulace náklonu z kabiny řidiče min. u pravého předního kartáče. </w:t>
            </w:r>
          </w:p>
        </w:tc>
        <w:tc>
          <w:tcPr>
            <w:tcW w:w="1559" w:type="dxa"/>
            <w:shd w:val="clear" w:color="auto" w:fill="auto"/>
            <w:noWrap/>
            <w:vAlign w:val="center"/>
          </w:tcPr>
          <w:p w14:paraId="0E7B3219" w14:textId="1493A764" w:rsidR="00D7026A" w:rsidRPr="00163671" w:rsidRDefault="000E228C" w:rsidP="00D7026A">
            <w:pPr>
              <w:jc w:val="center"/>
              <w:rPr>
                <w:rFonts w:ascii="Arial Narrow" w:hAnsi="Arial Narrow" w:cs="Tahoma"/>
                <w:color w:val="000000"/>
                <w:sz w:val="22"/>
                <w:szCs w:val="22"/>
              </w:rPr>
            </w:pPr>
            <w:r w:rsidRPr="00163671">
              <w:rPr>
                <w:rFonts w:ascii="Arial Narrow" w:hAnsi="Arial Narrow" w:cs="Tahoma"/>
                <w:color w:val="000000"/>
                <w:sz w:val="22"/>
                <w:szCs w:val="22"/>
              </w:rPr>
              <w:t>Min. 900 mm</w:t>
            </w:r>
          </w:p>
        </w:tc>
        <w:tc>
          <w:tcPr>
            <w:tcW w:w="1559" w:type="dxa"/>
            <w:shd w:val="clear" w:color="auto" w:fill="auto"/>
            <w:noWrap/>
          </w:tcPr>
          <w:p w14:paraId="273DA3AE" w14:textId="00542FD9" w:rsidR="00D7026A" w:rsidRPr="00163671" w:rsidRDefault="00D7026A" w:rsidP="00D7026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Pr="00163671">
              <w:rPr>
                <w:rFonts w:ascii="Arial Narrow" w:hAnsi="Arial Narrow"/>
                <w:noProof/>
                <w:sz w:val="22"/>
                <w:szCs w:val="22"/>
              </w:rPr>
              <w:t xml:space="preserve"> </w:t>
            </w:r>
            <w:r w:rsidR="000E228C" w:rsidRPr="00163671">
              <w:rPr>
                <w:rFonts w:ascii="Arial Narrow" w:hAnsi="Arial Narrow"/>
                <w:noProof/>
                <w:sz w:val="22"/>
                <w:szCs w:val="22"/>
              </w:rPr>
              <w:t>mm</w:t>
            </w:r>
          </w:p>
        </w:tc>
      </w:tr>
      <w:tr w:rsidR="00D7026A" w:rsidRPr="00163671" w14:paraId="09F635CE" w14:textId="77777777" w:rsidTr="001734CB">
        <w:trPr>
          <w:trHeight w:val="284"/>
        </w:trPr>
        <w:tc>
          <w:tcPr>
            <w:tcW w:w="7088" w:type="dxa"/>
          </w:tcPr>
          <w:p w14:paraId="279C57C4" w14:textId="7D503818" w:rsidR="00D7026A" w:rsidRPr="00163671" w:rsidRDefault="00D7026A" w:rsidP="00D7026A">
            <w:pPr>
              <w:rPr>
                <w:rFonts w:ascii="Arial Narrow" w:hAnsi="Arial Narrow" w:cs="Tahoma"/>
                <w:sz w:val="22"/>
                <w:szCs w:val="22"/>
              </w:rPr>
            </w:pPr>
            <w:r w:rsidRPr="00163671">
              <w:rPr>
                <w:rFonts w:ascii="Arial Narrow" w:hAnsi="Arial Narrow" w:cs="Arial"/>
                <w:sz w:val="22"/>
                <w:szCs w:val="22"/>
              </w:rPr>
              <w:t>odpružená nosná ramena kartáčů proti čelnímu nárazu</w:t>
            </w:r>
          </w:p>
        </w:tc>
        <w:tc>
          <w:tcPr>
            <w:tcW w:w="1559" w:type="dxa"/>
            <w:shd w:val="clear" w:color="auto" w:fill="auto"/>
            <w:noWrap/>
            <w:vAlign w:val="center"/>
          </w:tcPr>
          <w:p w14:paraId="33DFC5A9" w14:textId="09060734" w:rsidR="00D7026A" w:rsidRPr="00163671" w:rsidRDefault="000E228C" w:rsidP="00D7026A">
            <w:pPr>
              <w:jc w:val="center"/>
              <w:rPr>
                <w:rFonts w:ascii="Arial Narrow" w:hAnsi="Arial Narrow" w:cs="Tahoma"/>
                <w:color w:val="000000"/>
                <w:sz w:val="22"/>
                <w:szCs w:val="22"/>
              </w:rPr>
            </w:pPr>
            <w:r w:rsidRPr="00163671">
              <w:rPr>
                <w:rFonts w:ascii="Arial Narrow" w:hAnsi="Arial Narrow" w:cs="Tahoma"/>
                <w:color w:val="000000"/>
                <w:sz w:val="22"/>
                <w:szCs w:val="22"/>
              </w:rPr>
              <w:t>ANO</w:t>
            </w:r>
          </w:p>
        </w:tc>
        <w:tc>
          <w:tcPr>
            <w:tcW w:w="1559" w:type="dxa"/>
            <w:shd w:val="clear" w:color="auto" w:fill="auto"/>
            <w:noWrap/>
          </w:tcPr>
          <w:p w14:paraId="2AAEAB81" w14:textId="3FA29BC0" w:rsidR="00D7026A" w:rsidRPr="00163671" w:rsidRDefault="00D7026A" w:rsidP="00D7026A">
            <w:pPr>
              <w:rPr>
                <w:rFonts w:ascii="Arial Narrow" w:hAnsi="Arial Narrow"/>
                <w:noProof/>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Pr="00163671">
              <w:rPr>
                <w:rFonts w:ascii="Arial Narrow" w:hAnsi="Arial Narrow"/>
                <w:noProof/>
                <w:sz w:val="22"/>
                <w:szCs w:val="22"/>
              </w:rPr>
              <w:t xml:space="preserve"> </w:t>
            </w:r>
          </w:p>
        </w:tc>
      </w:tr>
      <w:tr w:rsidR="00B233E6" w:rsidRPr="00163671" w14:paraId="09C0CBF2" w14:textId="77777777" w:rsidTr="002A61B1">
        <w:trPr>
          <w:trHeight w:val="284"/>
        </w:trPr>
        <w:tc>
          <w:tcPr>
            <w:tcW w:w="7088" w:type="dxa"/>
          </w:tcPr>
          <w:p w14:paraId="457ACD51" w14:textId="2DD6B169" w:rsidR="00B233E6" w:rsidRPr="00163671" w:rsidRDefault="00B233E6" w:rsidP="00B233E6">
            <w:pPr>
              <w:rPr>
                <w:rFonts w:ascii="Arial Narrow" w:hAnsi="Arial Narrow" w:cs="Tahoma"/>
                <w:sz w:val="22"/>
                <w:szCs w:val="22"/>
              </w:rPr>
            </w:pPr>
            <w:r w:rsidRPr="00163671">
              <w:rPr>
                <w:rFonts w:ascii="Arial Narrow" w:hAnsi="Arial Narrow" w:cs="Arial"/>
                <w:sz w:val="22"/>
                <w:szCs w:val="22"/>
              </w:rPr>
              <w:t xml:space="preserve">maximální zametací záběr </w:t>
            </w:r>
          </w:p>
        </w:tc>
        <w:tc>
          <w:tcPr>
            <w:tcW w:w="1559" w:type="dxa"/>
            <w:shd w:val="clear" w:color="auto" w:fill="auto"/>
            <w:noWrap/>
            <w:vAlign w:val="center"/>
          </w:tcPr>
          <w:p w14:paraId="13238015" w14:textId="106978F0" w:rsidR="00B233E6" w:rsidRPr="00163671" w:rsidRDefault="000E228C" w:rsidP="00B233E6">
            <w:pPr>
              <w:jc w:val="center"/>
              <w:rPr>
                <w:rFonts w:ascii="Arial Narrow" w:hAnsi="Arial Narrow" w:cs="Tahoma"/>
                <w:sz w:val="22"/>
                <w:szCs w:val="22"/>
              </w:rPr>
            </w:pPr>
            <w:r w:rsidRPr="00163671">
              <w:rPr>
                <w:rFonts w:ascii="Arial Narrow" w:hAnsi="Arial Narrow" w:cs="Tahoma"/>
                <w:sz w:val="22"/>
                <w:szCs w:val="22"/>
              </w:rPr>
              <w:t>Min. 2,0 m</w:t>
            </w:r>
          </w:p>
        </w:tc>
        <w:tc>
          <w:tcPr>
            <w:tcW w:w="1559" w:type="dxa"/>
            <w:shd w:val="clear" w:color="auto" w:fill="auto"/>
            <w:noWrap/>
          </w:tcPr>
          <w:p w14:paraId="53F56F6F" w14:textId="0096617B" w:rsidR="00B233E6" w:rsidRPr="00163671" w:rsidRDefault="00B233E6" w:rsidP="00B233E6">
            <w:pPr>
              <w:rPr>
                <w:rFonts w:ascii="Arial Narrow" w:hAnsi="Arial Narrow" w:cs="Calibri"/>
                <w:noProof/>
                <w:sz w:val="22"/>
                <w:szCs w:val="22"/>
                <w:highlight w:val="cyan"/>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000E228C" w:rsidRPr="00163671">
              <w:rPr>
                <w:rFonts w:ascii="Arial Narrow" w:hAnsi="Arial Narrow" w:cs="Calibri"/>
                <w:noProof/>
                <w:sz w:val="22"/>
                <w:szCs w:val="22"/>
                <w:highlight w:val="cyan"/>
              </w:rPr>
              <w:t xml:space="preserve"> </w:t>
            </w:r>
            <w:r w:rsidR="000E228C" w:rsidRPr="00163671">
              <w:rPr>
                <w:rFonts w:ascii="Arial Narrow" w:hAnsi="Arial Narrow" w:cs="Calibri"/>
                <w:noProof/>
                <w:sz w:val="22"/>
                <w:szCs w:val="22"/>
              </w:rPr>
              <w:t>m</w:t>
            </w:r>
          </w:p>
        </w:tc>
      </w:tr>
      <w:tr w:rsidR="00B233E6" w:rsidRPr="00163671" w14:paraId="7753291E" w14:textId="77777777" w:rsidTr="002A61B1">
        <w:trPr>
          <w:trHeight w:val="284"/>
        </w:trPr>
        <w:tc>
          <w:tcPr>
            <w:tcW w:w="7088" w:type="dxa"/>
          </w:tcPr>
          <w:p w14:paraId="445CB57E" w14:textId="2DF4264D" w:rsidR="00B233E6" w:rsidRPr="00163671" w:rsidRDefault="00B233E6" w:rsidP="00B233E6">
            <w:pPr>
              <w:rPr>
                <w:rFonts w:ascii="Arial Narrow" w:hAnsi="Arial Narrow" w:cs="Tahoma"/>
                <w:sz w:val="22"/>
                <w:szCs w:val="22"/>
              </w:rPr>
            </w:pPr>
            <w:r w:rsidRPr="00163671">
              <w:rPr>
                <w:rFonts w:ascii="Arial Narrow" w:hAnsi="Arial Narrow" w:cs="Arial"/>
                <w:sz w:val="22"/>
                <w:szCs w:val="22"/>
              </w:rPr>
              <w:t>sací turbína s možností regulace otáček z kabiny, turbína umístěna nad zásobníkem – bez přímého kontaktu se zametaným materiálem</w:t>
            </w:r>
          </w:p>
        </w:tc>
        <w:tc>
          <w:tcPr>
            <w:tcW w:w="1559" w:type="dxa"/>
            <w:shd w:val="clear" w:color="auto" w:fill="auto"/>
            <w:noWrap/>
            <w:vAlign w:val="center"/>
          </w:tcPr>
          <w:p w14:paraId="33AB6D8E" w14:textId="77777777" w:rsidR="00B233E6" w:rsidRPr="00163671" w:rsidRDefault="00B233E6" w:rsidP="00B233E6">
            <w:pPr>
              <w:jc w:val="center"/>
              <w:rPr>
                <w:rFonts w:ascii="Arial Narrow" w:hAnsi="Arial Narrow" w:cs="Tahoma"/>
                <w:color w:val="000000"/>
                <w:sz w:val="22"/>
                <w:szCs w:val="22"/>
              </w:rPr>
            </w:pPr>
            <w:r w:rsidRPr="00163671">
              <w:rPr>
                <w:rFonts w:ascii="Arial Narrow" w:hAnsi="Arial Narrow" w:cs="Tahoma"/>
                <w:sz w:val="22"/>
                <w:szCs w:val="22"/>
              </w:rPr>
              <w:t>ANO</w:t>
            </w:r>
          </w:p>
        </w:tc>
        <w:tc>
          <w:tcPr>
            <w:tcW w:w="1559" w:type="dxa"/>
            <w:shd w:val="clear" w:color="auto" w:fill="auto"/>
            <w:noWrap/>
          </w:tcPr>
          <w:p w14:paraId="52969EB3" w14:textId="77777777" w:rsidR="00B233E6" w:rsidRPr="00163671" w:rsidRDefault="00B233E6" w:rsidP="00B233E6">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5578AA" w:rsidRPr="00163671" w14:paraId="315E4E6C" w14:textId="77777777" w:rsidTr="0062139E">
        <w:trPr>
          <w:trHeight w:val="284"/>
        </w:trPr>
        <w:tc>
          <w:tcPr>
            <w:tcW w:w="7088" w:type="dxa"/>
          </w:tcPr>
          <w:p w14:paraId="4C5D59E9" w14:textId="37CD7A5F" w:rsidR="005578AA" w:rsidRPr="00163671" w:rsidRDefault="005578AA" w:rsidP="005578AA">
            <w:pPr>
              <w:rPr>
                <w:rFonts w:ascii="Arial Narrow" w:hAnsi="Arial Narrow" w:cs="Tahoma"/>
                <w:color w:val="000000"/>
                <w:sz w:val="22"/>
                <w:szCs w:val="22"/>
              </w:rPr>
            </w:pPr>
            <w:r w:rsidRPr="00163671">
              <w:rPr>
                <w:rFonts w:ascii="Arial Narrow" w:hAnsi="Arial Narrow" w:cs="Arial"/>
                <w:sz w:val="22"/>
                <w:szCs w:val="22"/>
              </w:rPr>
              <w:t xml:space="preserve">vodní recirkulační systém, voda vysátá do zásobníku bude přepouštěna na zkrápění sací hubice </w:t>
            </w:r>
          </w:p>
        </w:tc>
        <w:tc>
          <w:tcPr>
            <w:tcW w:w="1559" w:type="dxa"/>
            <w:shd w:val="clear" w:color="auto" w:fill="auto"/>
            <w:noWrap/>
            <w:vAlign w:val="center"/>
          </w:tcPr>
          <w:p w14:paraId="344F1CC8" w14:textId="77777777" w:rsidR="005578AA" w:rsidRPr="00163671" w:rsidRDefault="005578AA" w:rsidP="005578AA">
            <w:pPr>
              <w:jc w:val="center"/>
              <w:rPr>
                <w:rFonts w:ascii="Arial Narrow" w:hAnsi="Arial Narrow" w:cs="Tahoma"/>
                <w:color w:val="000000"/>
                <w:sz w:val="22"/>
                <w:szCs w:val="22"/>
              </w:rPr>
            </w:pPr>
            <w:r w:rsidRPr="00163671">
              <w:rPr>
                <w:rFonts w:ascii="Arial Narrow" w:hAnsi="Arial Narrow" w:cs="Tahoma"/>
                <w:sz w:val="22"/>
                <w:szCs w:val="22"/>
              </w:rPr>
              <w:t>ANO</w:t>
            </w:r>
          </w:p>
        </w:tc>
        <w:tc>
          <w:tcPr>
            <w:tcW w:w="1559" w:type="dxa"/>
            <w:shd w:val="clear" w:color="auto" w:fill="auto"/>
            <w:noWrap/>
          </w:tcPr>
          <w:p w14:paraId="5A0FF607" w14:textId="77777777" w:rsidR="005578AA" w:rsidRPr="00163671" w:rsidRDefault="005578AA" w:rsidP="005578A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5578AA" w:rsidRPr="00163671" w14:paraId="413E4C27" w14:textId="77777777" w:rsidTr="0062139E">
        <w:trPr>
          <w:trHeight w:val="284"/>
        </w:trPr>
        <w:tc>
          <w:tcPr>
            <w:tcW w:w="7088" w:type="dxa"/>
          </w:tcPr>
          <w:p w14:paraId="09F363F3" w14:textId="60DC5C23" w:rsidR="005578AA" w:rsidRPr="00163671" w:rsidRDefault="005578AA" w:rsidP="005578AA">
            <w:pPr>
              <w:rPr>
                <w:rFonts w:ascii="Arial Narrow" w:hAnsi="Arial Narrow" w:cs="Tahoma"/>
                <w:sz w:val="22"/>
                <w:szCs w:val="22"/>
              </w:rPr>
            </w:pPr>
            <w:r w:rsidRPr="00163671">
              <w:rPr>
                <w:rFonts w:ascii="Arial Narrow" w:hAnsi="Arial Narrow" w:cs="Arial"/>
                <w:sz w:val="22"/>
                <w:szCs w:val="22"/>
              </w:rPr>
              <w:t>systém skrápění proti prašnosti, zásobník čisté vody o objemu min. 180 l, skrápěcí trysky na kartáčích a sací hubici</w:t>
            </w:r>
          </w:p>
        </w:tc>
        <w:tc>
          <w:tcPr>
            <w:tcW w:w="1559" w:type="dxa"/>
            <w:shd w:val="clear" w:color="auto" w:fill="auto"/>
            <w:noWrap/>
            <w:vAlign w:val="center"/>
          </w:tcPr>
          <w:p w14:paraId="594E052B" w14:textId="61170233" w:rsidR="005578AA" w:rsidRPr="00163671" w:rsidRDefault="003C79C2" w:rsidP="005578AA">
            <w:pPr>
              <w:jc w:val="center"/>
              <w:rPr>
                <w:rFonts w:ascii="Arial Narrow" w:hAnsi="Arial Narrow" w:cs="Tahoma"/>
                <w:sz w:val="22"/>
                <w:szCs w:val="22"/>
              </w:rPr>
            </w:pPr>
            <w:r w:rsidRPr="00163671">
              <w:rPr>
                <w:rFonts w:ascii="Arial Narrow" w:hAnsi="Arial Narrow" w:cs="Tahoma"/>
                <w:sz w:val="22"/>
                <w:szCs w:val="22"/>
              </w:rPr>
              <w:t>Min. 180 l</w:t>
            </w:r>
          </w:p>
        </w:tc>
        <w:tc>
          <w:tcPr>
            <w:tcW w:w="1559" w:type="dxa"/>
            <w:shd w:val="clear" w:color="auto" w:fill="auto"/>
            <w:noWrap/>
          </w:tcPr>
          <w:p w14:paraId="21291CB0" w14:textId="33EA8761" w:rsidR="005578AA" w:rsidRPr="00163671" w:rsidRDefault="005578AA" w:rsidP="005578AA">
            <w:pPr>
              <w:rPr>
                <w:rFonts w:ascii="Arial Narrow" w:hAnsi="Arial Narrow" w:cs="Calibri"/>
                <w:noProof/>
                <w:sz w:val="22"/>
                <w:szCs w:val="22"/>
                <w:highlight w:val="cyan"/>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Pr="00163671">
              <w:rPr>
                <w:rFonts w:ascii="Arial Narrow" w:hAnsi="Arial Narrow" w:cs="Calibri"/>
                <w:noProof/>
                <w:sz w:val="22"/>
                <w:szCs w:val="22"/>
              </w:rPr>
              <w:t xml:space="preserve"> </w:t>
            </w:r>
            <w:r w:rsidR="003C79C2" w:rsidRPr="00163671">
              <w:rPr>
                <w:rFonts w:ascii="Arial Narrow" w:hAnsi="Arial Narrow" w:cs="Calibri"/>
                <w:noProof/>
                <w:sz w:val="22"/>
                <w:szCs w:val="22"/>
              </w:rPr>
              <w:t>l</w:t>
            </w:r>
          </w:p>
        </w:tc>
      </w:tr>
      <w:tr w:rsidR="005578AA" w:rsidRPr="00163671" w14:paraId="68B8BEF7" w14:textId="77777777" w:rsidTr="0062139E">
        <w:trPr>
          <w:trHeight w:val="284"/>
        </w:trPr>
        <w:tc>
          <w:tcPr>
            <w:tcW w:w="7088" w:type="dxa"/>
          </w:tcPr>
          <w:p w14:paraId="0DFC4133" w14:textId="00C78B74" w:rsidR="005578AA" w:rsidRPr="00163671" w:rsidRDefault="005578AA" w:rsidP="005578AA">
            <w:pPr>
              <w:rPr>
                <w:rFonts w:ascii="Arial Narrow" w:hAnsi="Arial Narrow" w:cs="Tahoma"/>
                <w:color w:val="000000"/>
                <w:sz w:val="22"/>
                <w:szCs w:val="22"/>
              </w:rPr>
            </w:pPr>
            <w:r w:rsidRPr="00163671">
              <w:rPr>
                <w:rFonts w:ascii="Arial Narrow" w:hAnsi="Arial Narrow" w:cs="Arial"/>
                <w:sz w:val="22"/>
                <w:szCs w:val="22"/>
              </w:rPr>
              <w:t>Vysokotlaká myčka s tlakem min 120 bar s možností činnosti z vlastní zásoby vody. S tlakovou pistolí</w:t>
            </w:r>
          </w:p>
        </w:tc>
        <w:tc>
          <w:tcPr>
            <w:tcW w:w="1559" w:type="dxa"/>
            <w:shd w:val="clear" w:color="auto" w:fill="auto"/>
            <w:noWrap/>
            <w:vAlign w:val="center"/>
          </w:tcPr>
          <w:p w14:paraId="215DEA84" w14:textId="75E8B4FB" w:rsidR="005578AA" w:rsidRPr="00163671" w:rsidRDefault="003C79C2" w:rsidP="005578AA">
            <w:pPr>
              <w:jc w:val="center"/>
              <w:rPr>
                <w:rFonts w:ascii="Arial Narrow" w:hAnsi="Arial Narrow" w:cs="Tahoma"/>
                <w:color w:val="000000"/>
                <w:sz w:val="22"/>
                <w:szCs w:val="22"/>
              </w:rPr>
            </w:pPr>
            <w:r w:rsidRPr="00163671">
              <w:rPr>
                <w:rFonts w:ascii="Arial Narrow" w:hAnsi="Arial Narrow" w:cs="Tahoma"/>
                <w:sz w:val="22"/>
                <w:szCs w:val="22"/>
              </w:rPr>
              <w:t>Min.120 bar</w:t>
            </w:r>
          </w:p>
        </w:tc>
        <w:tc>
          <w:tcPr>
            <w:tcW w:w="1559" w:type="dxa"/>
            <w:shd w:val="clear" w:color="auto" w:fill="auto"/>
            <w:noWrap/>
          </w:tcPr>
          <w:p w14:paraId="2AFA8B24" w14:textId="3E48847F" w:rsidR="005578AA" w:rsidRPr="00163671" w:rsidRDefault="005578AA" w:rsidP="005578AA">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003C79C2" w:rsidRPr="00163671">
              <w:rPr>
                <w:rFonts w:ascii="Arial Narrow" w:hAnsi="Arial Narrow" w:cs="Calibri"/>
                <w:noProof/>
                <w:sz w:val="22"/>
                <w:szCs w:val="22"/>
              </w:rPr>
              <w:t xml:space="preserve"> bar</w:t>
            </w:r>
          </w:p>
        </w:tc>
      </w:tr>
      <w:tr w:rsidR="003C79C2" w:rsidRPr="00163671" w14:paraId="723483F7" w14:textId="77777777" w:rsidTr="0062139E">
        <w:trPr>
          <w:trHeight w:val="284"/>
        </w:trPr>
        <w:tc>
          <w:tcPr>
            <w:tcW w:w="7088" w:type="dxa"/>
          </w:tcPr>
          <w:p w14:paraId="36782B58" w14:textId="023D815D" w:rsidR="003C79C2" w:rsidRPr="00163671" w:rsidRDefault="003C79C2" w:rsidP="003C79C2">
            <w:pPr>
              <w:rPr>
                <w:rFonts w:ascii="Arial Narrow" w:hAnsi="Arial Narrow" w:cs="Tahoma"/>
                <w:color w:val="000000"/>
                <w:sz w:val="22"/>
                <w:szCs w:val="22"/>
              </w:rPr>
            </w:pPr>
            <w:r w:rsidRPr="00163671">
              <w:rPr>
                <w:rFonts w:ascii="Arial Narrow" w:hAnsi="Arial Narrow" w:cs="Arial"/>
                <w:sz w:val="22"/>
                <w:szCs w:val="22"/>
              </w:rPr>
              <w:t>nouzové ruční vyklápění zásobníku</w:t>
            </w:r>
          </w:p>
        </w:tc>
        <w:tc>
          <w:tcPr>
            <w:tcW w:w="1559" w:type="dxa"/>
            <w:shd w:val="clear" w:color="auto" w:fill="auto"/>
            <w:noWrap/>
            <w:vAlign w:val="center"/>
          </w:tcPr>
          <w:p w14:paraId="3B23B2B3" w14:textId="2ACFA4B5" w:rsidR="003C79C2" w:rsidRPr="00163671" w:rsidRDefault="003C79C2" w:rsidP="003C79C2">
            <w:pPr>
              <w:jc w:val="center"/>
              <w:rPr>
                <w:rFonts w:ascii="Arial Narrow" w:hAnsi="Arial Narrow" w:cs="Tahoma"/>
                <w:sz w:val="22"/>
                <w:szCs w:val="22"/>
              </w:rPr>
            </w:pPr>
            <w:r w:rsidRPr="00163671">
              <w:rPr>
                <w:rFonts w:ascii="Arial Narrow" w:hAnsi="Arial Narrow" w:cs="Tahoma"/>
                <w:color w:val="000000"/>
                <w:sz w:val="22"/>
                <w:szCs w:val="22"/>
              </w:rPr>
              <w:t>ANO</w:t>
            </w:r>
          </w:p>
        </w:tc>
        <w:tc>
          <w:tcPr>
            <w:tcW w:w="1559" w:type="dxa"/>
            <w:shd w:val="clear" w:color="auto" w:fill="auto"/>
            <w:noWrap/>
          </w:tcPr>
          <w:p w14:paraId="638B4DCC" w14:textId="7AEE88B8" w:rsidR="003C79C2" w:rsidRPr="00163671" w:rsidRDefault="003C79C2" w:rsidP="003C79C2">
            <w:pPr>
              <w:rPr>
                <w:rFonts w:ascii="Arial Narrow" w:hAnsi="Arial Narrow" w:cs="Calibri"/>
                <w:noProof/>
                <w:sz w:val="22"/>
                <w:szCs w:val="22"/>
                <w:highlight w:val="cyan"/>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3C79C2" w:rsidRPr="00163671" w14:paraId="2BBCFE5A" w14:textId="77777777" w:rsidTr="0062139E">
        <w:trPr>
          <w:trHeight w:val="284"/>
        </w:trPr>
        <w:tc>
          <w:tcPr>
            <w:tcW w:w="7088" w:type="dxa"/>
          </w:tcPr>
          <w:p w14:paraId="713B3D82" w14:textId="4F7DAB8D" w:rsidR="003C79C2" w:rsidRPr="00163671" w:rsidRDefault="003C79C2" w:rsidP="003C79C2">
            <w:pPr>
              <w:rPr>
                <w:rFonts w:ascii="Arial Narrow" w:hAnsi="Arial Narrow" w:cs="Tahoma"/>
                <w:color w:val="000000"/>
                <w:sz w:val="22"/>
                <w:szCs w:val="22"/>
              </w:rPr>
            </w:pPr>
            <w:r w:rsidRPr="00163671">
              <w:rPr>
                <w:rFonts w:ascii="Arial Narrow" w:hAnsi="Arial Narrow" w:cs="Arial"/>
                <w:sz w:val="22"/>
                <w:szCs w:val="22"/>
              </w:rPr>
              <w:t>vyklápění zásobníku nečistot přes hranu výšky</w:t>
            </w:r>
          </w:p>
        </w:tc>
        <w:tc>
          <w:tcPr>
            <w:tcW w:w="1559" w:type="dxa"/>
            <w:shd w:val="clear" w:color="auto" w:fill="auto"/>
            <w:noWrap/>
            <w:vAlign w:val="center"/>
          </w:tcPr>
          <w:p w14:paraId="08B38DA8" w14:textId="79AE0E9E" w:rsidR="003C79C2" w:rsidRPr="00163671" w:rsidRDefault="003C79C2" w:rsidP="003C79C2">
            <w:pPr>
              <w:jc w:val="center"/>
              <w:rPr>
                <w:rFonts w:ascii="Arial Narrow" w:hAnsi="Arial Narrow" w:cs="Tahoma"/>
                <w:sz w:val="22"/>
                <w:szCs w:val="22"/>
              </w:rPr>
            </w:pPr>
            <w:r w:rsidRPr="00163671">
              <w:rPr>
                <w:rFonts w:ascii="Arial Narrow" w:hAnsi="Arial Narrow" w:cs="Tahoma"/>
                <w:sz w:val="22"/>
                <w:szCs w:val="22"/>
              </w:rPr>
              <w:t>Min. 140 cm</w:t>
            </w:r>
          </w:p>
        </w:tc>
        <w:tc>
          <w:tcPr>
            <w:tcW w:w="1559" w:type="dxa"/>
            <w:shd w:val="clear" w:color="auto" w:fill="auto"/>
            <w:noWrap/>
          </w:tcPr>
          <w:p w14:paraId="6B4E0905" w14:textId="7F58940A" w:rsidR="003C79C2" w:rsidRPr="00163671" w:rsidRDefault="003C79C2" w:rsidP="003C79C2">
            <w:pPr>
              <w:rPr>
                <w:rFonts w:ascii="Arial Narrow" w:hAnsi="Arial Narrow" w:cs="Calibri"/>
                <w:noProof/>
                <w:sz w:val="22"/>
                <w:szCs w:val="22"/>
                <w:highlight w:val="cyan"/>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00DC3986" w:rsidRPr="00163671">
              <w:rPr>
                <w:rFonts w:ascii="Arial Narrow" w:hAnsi="Arial Narrow" w:cs="Calibri"/>
                <w:noProof/>
                <w:sz w:val="22"/>
                <w:szCs w:val="22"/>
              </w:rPr>
              <w:t xml:space="preserve"> cm</w:t>
            </w:r>
          </w:p>
        </w:tc>
      </w:tr>
      <w:tr w:rsidR="003C79C2" w:rsidRPr="00163671" w14:paraId="22AAD032" w14:textId="77777777" w:rsidTr="0062139E">
        <w:trPr>
          <w:trHeight w:val="284"/>
        </w:trPr>
        <w:tc>
          <w:tcPr>
            <w:tcW w:w="7088" w:type="dxa"/>
          </w:tcPr>
          <w:p w14:paraId="276DD5FF" w14:textId="5218A087" w:rsidR="003C79C2" w:rsidRPr="00163671" w:rsidRDefault="003C79C2" w:rsidP="003C79C2">
            <w:pPr>
              <w:rPr>
                <w:rFonts w:ascii="Arial Narrow" w:hAnsi="Arial Narrow" w:cs="Tahoma"/>
                <w:color w:val="000000"/>
                <w:sz w:val="22"/>
                <w:szCs w:val="22"/>
              </w:rPr>
            </w:pPr>
            <w:r w:rsidRPr="00163671">
              <w:rPr>
                <w:rFonts w:ascii="Arial Narrow" w:hAnsi="Arial Narrow" w:cs="Arial"/>
                <w:sz w:val="22"/>
                <w:szCs w:val="22"/>
              </w:rPr>
              <w:t>Ruční sací hadice trvale pevně spojená se zásobníkem.  Aktivace a složení ruční sací hadice bez nutnosti montáže (při činnosti v užších prostorách nezvyšuje šířku stroje)</w:t>
            </w:r>
          </w:p>
        </w:tc>
        <w:tc>
          <w:tcPr>
            <w:tcW w:w="1559" w:type="dxa"/>
            <w:shd w:val="clear" w:color="auto" w:fill="auto"/>
            <w:noWrap/>
            <w:vAlign w:val="center"/>
          </w:tcPr>
          <w:p w14:paraId="3BB75454" w14:textId="4C61F186" w:rsidR="003C79C2" w:rsidRPr="00163671" w:rsidRDefault="003C79C2" w:rsidP="003C79C2">
            <w:pPr>
              <w:jc w:val="center"/>
              <w:rPr>
                <w:rFonts w:ascii="Arial Narrow" w:hAnsi="Arial Narrow" w:cs="Tahoma"/>
                <w:sz w:val="22"/>
                <w:szCs w:val="22"/>
              </w:rPr>
            </w:pPr>
            <w:r w:rsidRPr="00163671">
              <w:rPr>
                <w:rFonts w:ascii="Arial Narrow" w:hAnsi="Arial Narrow" w:cs="Tahoma"/>
                <w:color w:val="000000"/>
                <w:sz w:val="22"/>
                <w:szCs w:val="22"/>
              </w:rPr>
              <w:t>ANO</w:t>
            </w:r>
          </w:p>
        </w:tc>
        <w:tc>
          <w:tcPr>
            <w:tcW w:w="1559" w:type="dxa"/>
            <w:shd w:val="clear" w:color="auto" w:fill="auto"/>
            <w:noWrap/>
          </w:tcPr>
          <w:p w14:paraId="032AF94E" w14:textId="647B845C" w:rsidR="003C79C2" w:rsidRPr="00163671" w:rsidRDefault="003C79C2" w:rsidP="003C79C2">
            <w:pPr>
              <w:rPr>
                <w:rFonts w:ascii="Arial Narrow" w:hAnsi="Arial Narrow" w:cs="Calibri"/>
                <w:noProof/>
                <w:sz w:val="22"/>
                <w:szCs w:val="22"/>
                <w:highlight w:val="cyan"/>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3C79C2" w:rsidRPr="00163671" w14:paraId="44DCF0DA" w14:textId="77777777" w:rsidTr="0062139E">
        <w:trPr>
          <w:trHeight w:val="284"/>
        </w:trPr>
        <w:tc>
          <w:tcPr>
            <w:tcW w:w="7088" w:type="dxa"/>
          </w:tcPr>
          <w:p w14:paraId="34EEC199" w14:textId="15D333BC" w:rsidR="003C79C2" w:rsidRPr="00163671" w:rsidRDefault="003C79C2" w:rsidP="003C79C2">
            <w:pPr>
              <w:rPr>
                <w:rFonts w:ascii="Arial Narrow" w:hAnsi="Arial Narrow" w:cs="Tahoma"/>
                <w:color w:val="000000"/>
                <w:sz w:val="22"/>
                <w:szCs w:val="22"/>
              </w:rPr>
            </w:pPr>
            <w:r w:rsidRPr="00163671">
              <w:rPr>
                <w:rFonts w:ascii="Arial Narrow" w:hAnsi="Arial Narrow" w:cs="Arial"/>
                <w:sz w:val="22"/>
                <w:szCs w:val="22"/>
              </w:rPr>
              <w:t>Kamerový systém pro sledování prostoru za strojem</w:t>
            </w:r>
          </w:p>
        </w:tc>
        <w:tc>
          <w:tcPr>
            <w:tcW w:w="1559" w:type="dxa"/>
            <w:shd w:val="clear" w:color="auto" w:fill="auto"/>
            <w:noWrap/>
            <w:vAlign w:val="center"/>
          </w:tcPr>
          <w:p w14:paraId="4685D489" w14:textId="71919FBA" w:rsidR="003C79C2" w:rsidRPr="00163671" w:rsidRDefault="003C79C2" w:rsidP="003C79C2">
            <w:pPr>
              <w:jc w:val="center"/>
              <w:rPr>
                <w:rFonts w:ascii="Arial Narrow" w:hAnsi="Arial Narrow" w:cs="Tahoma"/>
                <w:sz w:val="22"/>
                <w:szCs w:val="22"/>
              </w:rPr>
            </w:pPr>
            <w:r w:rsidRPr="00163671">
              <w:rPr>
                <w:rFonts w:ascii="Arial Narrow" w:hAnsi="Arial Narrow" w:cs="Tahoma"/>
                <w:color w:val="000000"/>
                <w:sz w:val="22"/>
                <w:szCs w:val="22"/>
              </w:rPr>
              <w:t>ANO</w:t>
            </w:r>
          </w:p>
        </w:tc>
        <w:tc>
          <w:tcPr>
            <w:tcW w:w="1559" w:type="dxa"/>
            <w:shd w:val="clear" w:color="auto" w:fill="auto"/>
            <w:noWrap/>
          </w:tcPr>
          <w:p w14:paraId="17377053" w14:textId="7AA98865" w:rsidR="003C79C2" w:rsidRPr="00163671" w:rsidRDefault="003C79C2" w:rsidP="003C79C2">
            <w:pPr>
              <w:rPr>
                <w:rFonts w:ascii="Arial Narrow" w:hAnsi="Arial Narrow" w:cs="Calibri"/>
                <w:noProof/>
                <w:sz w:val="22"/>
                <w:szCs w:val="22"/>
                <w:highlight w:val="cyan"/>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3C79C2" w:rsidRPr="00163671" w14:paraId="1D0F173E" w14:textId="77777777" w:rsidTr="0062139E">
        <w:trPr>
          <w:trHeight w:val="284"/>
        </w:trPr>
        <w:tc>
          <w:tcPr>
            <w:tcW w:w="7088" w:type="dxa"/>
          </w:tcPr>
          <w:p w14:paraId="1927122B" w14:textId="627461C0" w:rsidR="003C79C2" w:rsidRPr="00163671" w:rsidRDefault="003C79C2" w:rsidP="003C79C2">
            <w:pPr>
              <w:rPr>
                <w:rFonts w:ascii="Arial Narrow" w:hAnsi="Arial Narrow" w:cs="Tahoma"/>
                <w:color w:val="000000"/>
                <w:sz w:val="22"/>
                <w:szCs w:val="22"/>
              </w:rPr>
            </w:pPr>
            <w:r w:rsidRPr="00163671">
              <w:rPr>
                <w:rFonts w:ascii="Arial Narrow" w:hAnsi="Arial Narrow" w:cs="Arial"/>
                <w:sz w:val="22"/>
                <w:szCs w:val="22"/>
              </w:rPr>
              <w:t>Kola o min. velikosti 225/70 R 15 C M+S</w:t>
            </w:r>
          </w:p>
        </w:tc>
        <w:tc>
          <w:tcPr>
            <w:tcW w:w="1559" w:type="dxa"/>
            <w:shd w:val="clear" w:color="auto" w:fill="auto"/>
            <w:noWrap/>
            <w:vAlign w:val="center"/>
          </w:tcPr>
          <w:p w14:paraId="0AF0B6D1" w14:textId="54E28533" w:rsidR="003C79C2" w:rsidRPr="00163671" w:rsidRDefault="003C79C2" w:rsidP="003C79C2">
            <w:pPr>
              <w:jc w:val="center"/>
              <w:rPr>
                <w:rFonts w:ascii="Arial Narrow" w:hAnsi="Arial Narrow" w:cs="Tahoma"/>
                <w:sz w:val="22"/>
                <w:szCs w:val="22"/>
              </w:rPr>
            </w:pPr>
            <w:r w:rsidRPr="00163671">
              <w:rPr>
                <w:rFonts w:ascii="Arial Narrow" w:hAnsi="Arial Narrow" w:cs="Tahoma"/>
                <w:color w:val="000000"/>
                <w:sz w:val="22"/>
                <w:szCs w:val="22"/>
              </w:rPr>
              <w:t>ANO</w:t>
            </w:r>
          </w:p>
        </w:tc>
        <w:tc>
          <w:tcPr>
            <w:tcW w:w="1559" w:type="dxa"/>
            <w:shd w:val="clear" w:color="auto" w:fill="auto"/>
            <w:noWrap/>
          </w:tcPr>
          <w:p w14:paraId="4FA2366F" w14:textId="111CCEC5" w:rsidR="003C79C2" w:rsidRPr="00163671" w:rsidRDefault="003C79C2" w:rsidP="003C79C2">
            <w:pPr>
              <w:rPr>
                <w:rFonts w:ascii="Arial Narrow" w:hAnsi="Arial Narrow" w:cs="Calibri"/>
                <w:noProof/>
                <w:sz w:val="22"/>
                <w:szCs w:val="22"/>
                <w:highlight w:val="cyan"/>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3C79C2" w:rsidRPr="00163671" w14:paraId="7EFCFD82" w14:textId="77777777" w:rsidTr="0062139E">
        <w:trPr>
          <w:trHeight w:val="284"/>
        </w:trPr>
        <w:tc>
          <w:tcPr>
            <w:tcW w:w="7088" w:type="dxa"/>
          </w:tcPr>
          <w:p w14:paraId="289A39E1" w14:textId="25D6F445" w:rsidR="003C79C2" w:rsidRPr="00163671" w:rsidRDefault="003C79C2" w:rsidP="003C79C2">
            <w:pPr>
              <w:rPr>
                <w:rFonts w:ascii="Arial Narrow" w:hAnsi="Arial Narrow" w:cs="Tahoma"/>
                <w:color w:val="000000"/>
                <w:sz w:val="22"/>
                <w:szCs w:val="22"/>
              </w:rPr>
            </w:pPr>
            <w:r w:rsidRPr="00163671">
              <w:rPr>
                <w:rFonts w:ascii="Arial Narrow" w:hAnsi="Arial Narrow" w:cs="Arial"/>
                <w:sz w:val="22"/>
                <w:szCs w:val="22"/>
              </w:rPr>
              <w:t>Příprava stroje k nesení a činnosti zimních nástaveb</w:t>
            </w:r>
          </w:p>
        </w:tc>
        <w:tc>
          <w:tcPr>
            <w:tcW w:w="1559" w:type="dxa"/>
            <w:shd w:val="clear" w:color="auto" w:fill="auto"/>
            <w:noWrap/>
            <w:vAlign w:val="center"/>
          </w:tcPr>
          <w:p w14:paraId="3FAB2562" w14:textId="19351BDC" w:rsidR="003C79C2" w:rsidRPr="00163671" w:rsidRDefault="003C79C2" w:rsidP="003C79C2">
            <w:pPr>
              <w:jc w:val="center"/>
              <w:rPr>
                <w:rFonts w:ascii="Arial Narrow" w:hAnsi="Arial Narrow" w:cs="Tahoma"/>
                <w:sz w:val="22"/>
                <w:szCs w:val="22"/>
              </w:rPr>
            </w:pPr>
            <w:r w:rsidRPr="00163671">
              <w:rPr>
                <w:rFonts w:ascii="Arial Narrow" w:hAnsi="Arial Narrow" w:cs="Tahoma"/>
                <w:color w:val="000000"/>
                <w:sz w:val="22"/>
                <w:szCs w:val="22"/>
              </w:rPr>
              <w:t>ANO</w:t>
            </w:r>
          </w:p>
        </w:tc>
        <w:tc>
          <w:tcPr>
            <w:tcW w:w="1559" w:type="dxa"/>
            <w:shd w:val="clear" w:color="auto" w:fill="auto"/>
            <w:noWrap/>
          </w:tcPr>
          <w:p w14:paraId="23C606BB" w14:textId="257A748E" w:rsidR="003C79C2" w:rsidRPr="00163671" w:rsidRDefault="003C79C2" w:rsidP="003C79C2">
            <w:pPr>
              <w:rPr>
                <w:rFonts w:ascii="Arial Narrow" w:hAnsi="Arial Narrow" w:cs="Calibri"/>
                <w:noProof/>
                <w:sz w:val="22"/>
                <w:szCs w:val="22"/>
                <w:highlight w:val="cyan"/>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3C79C2" w:rsidRPr="00163671" w14:paraId="0028CD38" w14:textId="77777777" w:rsidTr="0062139E">
        <w:trPr>
          <w:trHeight w:val="284"/>
        </w:trPr>
        <w:tc>
          <w:tcPr>
            <w:tcW w:w="7088" w:type="dxa"/>
          </w:tcPr>
          <w:p w14:paraId="0245F1BB" w14:textId="4265B5A9" w:rsidR="003C79C2" w:rsidRPr="00163671" w:rsidRDefault="003C79C2" w:rsidP="003C79C2">
            <w:pPr>
              <w:rPr>
                <w:rFonts w:ascii="Arial Narrow" w:hAnsi="Arial Narrow" w:cs="Tahoma"/>
                <w:color w:val="000000"/>
                <w:sz w:val="22"/>
                <w:szCs w:val="22"/>
              </w:rPr>
            </w:pPr>
            <w:r w:rsidRPr="00163671">
              <w:rPr>
                <w:rFonts w:ascii="Arial Narrow" w:hAnsi="Arial Narrow" w:cs="Arial"/>
                <w:sz w:val="22"/>
                <w:szCs w:val="22"/>
              </w:rPr>
              <w:t>Centrální mazací systém</w:t>
            </w:r>
          </w:p>
        </w:tc>
        <w:tc>
          <w:tcPr>
            <w:tcW w:w="1559" w:type="dxa"/>
            <w:shd w:val="clear" w:color="auto" w:fill="auto"/>
            <w:noWrap/>
            <w:vAlign w:val="center"/>
          </w:tcPr>
          <w:p w14:paraId="50575013" w14:textId="65D636D0" w:rsidR="003C79C2" w:rsidRPr="00163671" w:rsidRDefault="003C79C2" w:rsidP="003C79C2">
            <w:pPr>
              <w:jc w:val="center"/>
              <w:rPr>
                <w:rFonts w:ascii="Arial Narrow" w:hAnsi="Arial Narrow" w:cs="Tahoma"/>
                <w:sz w:val="22"/>
                <w:szCs w:val="22"/>
              </w:rPr>
            </w:pPr>
            <w:r w:rsidRPr="00163671">
              <w:rPr>
                <w:rFonts w:ascii="Arial Narrow" w:hAnsi="Arial Narrow" w:cs="Tahoma"/>
                <w:color w:val="000000"/>
                <w:sz w:val="22"/>
                <w:szCs w:val="22"/>
              </w:rPr>
              <w:t>ANO</w:t>
            </w:r>
          </w:p>
        </w:tc>
        <w:tc>
          <w:tcPr>
            <w:tcW w:w="1559" w:type="dxa"/>
            <w:shd w:val="clear" w:color="auto" w:fill="auto"/>
            <w:noWrap/>
          </w:tcPr>
          <w:p w14:paraId="40A7CB23" w14:textId="6601B17C" w:rsidR="003C79C2" w:rsidRPr="00163671" w:rsidRDefault="003C79C2" w:rsidP="003C79C2">
            <w:pPr>
              <w:rPr>
                <w:rFonts w:ascii="Arial Narrow" w:hAnsi="Arial Narrow" w:cs="Calibri"/>
                <w:noProof/>
                <w:sz w:val="22"/>
                <w:szCs w:val="22"/>
                <w:highlight w:val="cyan"/>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3C79C2" w:rsidRPr="00163671" w14:paraId="39897422" w14:textId="77777777" w:rsidTr="0062139E">
        <w:trPr>
          <w:trHeight w:val="284"/>
        </w:trPr>
        <w:tc>
          <w:tcPr>
            <w:tcW w:w="7088" w:type="dxa"/>
          </w:tcPr>
          <w:p w14:paraId="0D54E1C5" w14:textId="52F6EFE2" w:rsidR="003C79C2" w:rsidRPr="00163671" w:rsidRDefault="003C79C2" w:rsidP="003C79C2">
            <w:pPr>
              <w:rPr>
                <w:rFonts w:ascii="Arial Narrow" w:hAnsi="Arial Narrow" w:cs="Tahoma"/>
                <w:color w:val="000000"/>
                <w:sz w:val="22"/>
                <w:szCs w:val="22"/>
              </w:rPr>
            </w:pPr>
            <w:r w:rsidRPr="00163671">
              <w:rPr>
                <w:rFonts w:ascii="Arial Narrow" w:hAnsi="Arial Narrow" w:cs="Arial"/>
                <w:sz w:val="22"/>
                <w:szCs w:val="22"/>
              </w:rPr>
              <w:t>Tlaková myčka s pistolí</w:t>
            </w:r>
          </w:p>
        </w:tc>
        <w:tc>
          <w:tcPr>
            <w:tcW w:w="1559" w:type="dxa"/>
            <w:shd w:val="clear" w:color="auto" w:fill="auto"/>
            <w:noWrap/>
            <w:vAlign w:val="center"/>
          </w:tcPr>
          <w:p w14:paraId="0C65EF74" w14:textId="6A02DFC6" w:rsidR="003C79C2" w:rsidRPr="00163671" w:rsidRDefault="003C79C2" w:rsidP="003C79C2">
            <w:pPr>
              <w:jc w:val="center"/>
              <w:rPr>
                <w:rFonts w:ascii="Arial Narrow" w:hAnsi="Arial Narrow" w:cs="Tahoma"/>
                <w:sz w:val="22"/>
                <w:szCs w:val="22"/>
              </w:rPr>
            </w:pPr>
            <w:r w:rsidRPr="00163671">
              <w:rPr>
                <w:rFonts w:ascii="Arial Narrow" w:hAnsi="Arial Narrow" w:cs="Tahoma"/>
                <w:color w:val="000000"/>
                <w:sz w:val="22"/>
                <w:szCs w:val="22"/>
              </w:rPr>
              <w:t>ANO</w:t>
            </w:r>
          </w:p>
        </w:tc>
        <w:tc>
          <w:tcPr>
            <w:tcW w:w="1559" w:type="dxa"/>
            <w:shd w:val="clear" w:color="auto" w:fill="auto"/>
            <w:noWrap/>
          </w:tcPr>
          <w:p w14:paraId="3D9FE10D" w14:textId="0B4FA731" w:rsidR="003C79C2" w:rsidRPr="00163671" w:rsidRDefault="003C79C2" w:rsidP="003C79C2">
            <w:pPr>
              <w:rPr>
                <w:rFonts w:ascii="Arial Narrow" w:hAnsi="Arial Narrow" w:cs="Calibri"/>
                <w:noProof/>
                <w:sz w:val="22"/>
                <w:szCs w:val="22"/>
                <w:highlight w:val="cyan"/>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3C79C2" w:rsidRPr="00163671" w14:paraId="1987A4D2" w14:textId="77777777" w:rsidTr="0062139E">
        <w:trPr>
          <w:trHeight w:val="284"/>
        </w:trPr>
        <w:tc>
          <w:tcPr>
            <w:tcW w:w="7088" w:type="dxa"/>
          </w:tcPr>
          <w:p w14:paraId="0C406EE1" w14:textId="665D829F" w:rsidR="003C79C2" w:rsidRPr="00163671" w:rsidRDefault="003C79C2" w:rsidP="003C79C2">
            <w:pPr>
              <w:rPr>
                <w:rFonts w:ascii="Arial Narrow" w:hAnsi="Arial Narrow" w:cs="Tahoma"/>
                <w:color w:val="000000"/>
                <w:sz w:val="22"/>
                <w:szCs w:val="22"/>
              </w:rPr>
            </w:pPr>
            <w:r w:rsidRPr="00163671">
              <w:rPr>
                <w:rFonts w:ascii="Arial Narrow" w:hAnsi="Arial Narrow" w:cs="Arial"/>
                <w:sz w:val="22"/>
                <w:szCs w:val="22"/>
              </w:rPr>
              <w:t>Barva oranž. RAL 2011</w:t>
            </w:r>
          </w:p>
        </w:tc>
        <w:tc>
          <w:tcPr>
            <w:tcW w:w="1559" w:type="dxa"/>
            <w:shd w:val="clear" w:color="auto" w:fill="auto"/>
            <w:noWrap/>
            <w:vAlign w:val="center"/>
          </w:tcPr>
          <w:p w14:paraId="1EEA571A" w14:textId="09CDCABC" w:rsidR="003C79C2" w:rsidRPr="00163671" w:rsidRDefault="003C79C2" w:rsidP="003C79C2">
            <w:pPr>
              <w:jc w:val="center"/>
              <w:rPr>
                <w:rFonts w:ascii="Arial Narrow" w:hAnsi="Arial Narrow" w:cs="Tahoma"/>
                <w:sz w:val="22"/>
                <w:szCs w:val="22"/>
              </w:rPr>
            </w:pPr>
            <w:r w:rsidRPr="00163671">
              <w:rPr>
                <w:rFonts w:ascii="Arial Narrow" w:hAnsi="Arial Narrow" w:cs="Tahoma"/>
                <w:color w:val="000000"/>
                <w:sz w:val="22"/>
                <w:szCs w:val="22"/>
              </w:rPr>
              <w:t>ANO</w:t>
            </w:r>
          </w:p>
        </w:tc>
        <w:tc>
          <w:tcPr>
            <w:tcW w:w="1559" w:type="dxa"/>
            <w:shd w:val="clear" w:color="auto" w:fill="auto"/>
            <w:noWrap/>
          </w:tcPr>
          <w:p w14:paraId="1F1C3E1D" w14:textId="36E75029" w:rsidR="003C79C2" w:rsidRPr="00163671" w:rsidRDefault="003C79C2" w:rsidP="003C79C2">
            <w:pPr>
              <w:rPr>
                <w:rFonts w:ascii="Arial Narrow" w:hAnsi="Arial Narrow" w:cs="Calibri"/>
                <w:noProof/>
                <w:sz w:val="22"/>
                <w:szCs w:val="22"/>
                <w:highlight w:val="cyan"/>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3C79C2" w:rsidRPr="00163671" w14:paraId="5A6C624A" w14:textId="77777777" w:rsidTr="004F431F">
        <w:trPr>
          <w:trHeight w:val="284"/>
        </w:trPr>
        <w:tc>
          <w:tcPr>
            <w:tcW w:w="10206" w:type="dxa"/>
            <w:gridSpan w:val="3"/>
            <w:shd w:val="clear" w:color="auto" w:fill="D0CECE" w:themeFill="background2" w:themeFillShade="E6"/>
            <w:vAlign w:val="center"/>
          </w:tcPr>
          <w:p w14:paraId="6A159E72" w14:textId="1DBCD219" w:rsidR="003C79C2" w:rsidRPr="00163671" w:rsidRDefault="00D270BD" w:rsidP="003C79C2">
            <w:pPr>
              <w:rPr>
                <w:rStyle w:val="FontStyle61"/>
                <w:rFonts w:ascii="Arial Narrow" w:hAnsi="Arial Narrow"/>
                <w:b/>
                <w:color w:val="4F81BD"/>
                <w:sz w:val="22"/>
                <w:szCs w:val="22"/>
              </w:rPr>
            </w:pPr>
            <w:r w:rsidRPr="00163671">
              <w:rPr>
                <w:rStyle w:val="FontStyle61"/>
                <w:rFonts w:ascii="Arial Narrow" w:hAnsi="Arial Narrow"/>
                <w:b/>
                <w:color w:val="4F81BD"/>
                <w:sz w:val="22"/>
                <w:szCs w:val="22"/>
              </w:rPr>
              <w:t xml:space="preserve">Zimní </w:t>
            </w:r>
            <w:r w:rsidR="000A3F33" w:rsidRPr="00163671">
              <w:rPr>
                <w:rStyle w:val="FontStyle61"/>
                <w:rFonts w:ascii="Arial Narrow" w:hAnsi="Arial Narrow"/>
                <w:b/>
                <w:color w:val="4F81BD"/>
                <w:sz w:val="22"/>
                <w:szCs w:val="22"/>
              </w:rPr>
              <w:t>radlice</w:t>
            </w:r>
            <w:r w:rsidR="003C79C2" w:rsidRPr="00163671">
              <w:rPr>
                <w:rStyle w:val="FontStyle61"/>
                <w:rFonts w:ascii="Arial Narrow" w:hAnsi="Arial Narrow"/>
                <w:b/>
                <w:color w:val="4F81BD"/>
                <w:sz w:val="22"/>
                <w:szCs w:val="22"/>
                <w:shd w:val="clear" w:color="auto" w:fill="D0CECE" w:themeFill="background2" w:themeFillShade="E6"/>
              </w:rPr>
              <w:t>:</w:t>
            </w:r>
            <w:r w:rsidR="003C79C2" w:rsidRPr="00163671">
              <w:rPr>
                <w:rStyle w:val="FontStyle61"/>
                <w:rFonts w:ascii="Arial Narrow" w:hAnsi="Arial Narrow"/>
                <w:b/>
                <w:color w:val="4F81BD"/>
                <w:sz w:val="22"/>
                <w:szCs w:val="22"/>
              </w:rPr>
              <w:t xml:space="preserve"> </w:t>
            </w:r>
          </w:p>
        </w:tc>
      </w:tr>
      <w:tr w:rsidR="0094538D" w:rsidRPr="00163671" w14:paraId="6B0571F8" w14:textId="77777777" w:rsidTr="006E5A84">
        <w:trPr>
          <w:trHeight w:val="284"/>
        </w:trPr>
        <w:tc>
          <w:tcPr>
            <w:tcW w:w="7088" w:type="dxa"/>
          </w:tcPr>
          <w:p w14:paraId="0B0399C9" w14:textId="34D3EF2D" w:rsidR="0094538D" w:rsidRPr="00163671" w:rsidRDefault="0094538D" w:rsidP="0094538D">
            <w:pPr>
              <w:widowControl w:val="0"/>
              <w:suppressLineNumbers/>
              <w:suppressAutoHyphens/>
              <w:autoSpaceDN w:val="0"/>
              <w:textAlignment w:val="baseline"/>
              <w:rPr>
                <w:rFonts w:ascii="Arial Narrow" w:hAnsi="Arial Narrow" w:cs="Tahoma"/>
                <w:color w:val="000000"/>
                <w:sz w:val="22"/>
                <w:szCs w:val="22"/>
              </w:rPr>
            </w:pPr>
            <w:r w:rsidRPr="00163671">
              <w:rPr>
                <w:rFonts w:ascii="Arial Narrow" w:hAnsi="Arial Narrow" w:cs="Arial"/>
                <w:sz w:val="22"/>
                <w:szCs w:val="22"/>
              </w:rPr>
              <w:t xml:space="preserve">Uchycení na trojúhelníkový závěs použitelný i pro radlici </w:t>
            </w:r>
          </w:p>
        </w:tc>
        <w:tc>
          <w:tcPr>
            <w:tcW w:w="1559" w:type="dxa"/>
            <w:shd w:val="clear" w:color="auto" w:fill="auto"/>
            <w:noWrap/>
          </w:tcPr>
          <w:p w14:paraId="242F72E3" w14:textId="5EC46CA5" w:rsidR="0094538D" w:rsidRPr="00163671" w:rsidRDefault="0094538D" w:rsidP="0094538D">
            <w:pPr>
              <w:jc w:val="center"/>
              <w:rPr>
                <w:rFonts w:ascii="Arial Narrow" w:hAnsi="Arial Narrow"/>
                <w:color w:val="000000"/>
                <w:sz w:val="22"/>
                <w:szCs w:val="22"/>
              </w:rPr>
            </w:pPr>
            <w:r w:rsidRPr="00163671">
              <w:rPr>
                <w:rFonts w:ascii="Arial Narrow" w:hAnsi="Arial Narrow"/>
                <w:color w:val="000000"/>
                <w:sz w:val="22"/>
                <w:szCs w:val="22"/>
              </w:rPr>
              <w:t>ANO</w:t>
            </w:r>
          </w:p>
        </w:tc>
        <w:tc>
          <w:tcPr>
            <w:tcW w:w="1559" w:type="dxa"/>
            <w:shd w:val="clear" w:color="auto" w:fill="auto"/>
            <w:noWrap/>
          </w:tcPr>
          <w:p w14:paraId="4B573127" w14:textId="0C293DC4" w:rsidR="0094538D" w:rsidRPr="00163671" w:rsidRDefault="0094538D" w:rsidP="0094538D">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Pr="00163671">
              <w:rPr>
                <w:rFonts w:ascii="Arial Narrow" w:hAnsi="Arial Narrow"/>
                <w:noProof/>
                <w:sz w:val="22"/>
                <w:szCs w:val="22"/>
              </w:rPr>
              <w:t xml:space="preserve"> </w:t>
            </w:r>
          </w:p>
        </w:tc>
      </w:tr>
      <w:tr w:rsidR="0094538D" w:rsidRPr="00163671" w14:paraId="45D86B20" w14:textId="77777777" w:rsidTr="006E5A84">
        <w:trPr>
          <w:trHeight w:val="284"/>
        </w:trPr>
        <w:tc>
          <w:tcPr>
            <w:tcW w:w="7088" w:type="dxa"/>
          </w:tcPr>
          <w:p w14:paraId="4AF217E7" w14:textId="418B66FE" w:rsidR="0094538D" w:rsidRPr="00163671" w:rsidRDefault="0094538D" w:rsidP="0094538D">
            <w:pPr>
              <w:widowControl w:val="0"/>
              <w:suppressLineNumbers/>
              <w:suppressAutoHyphens/>
              <w:autoSpaceDN w:val="0"/>
              <w:textAlignment w:val="baseline"/>
              <w:rPr>
                <w:rFonts w:ascii="Arial Narrow" w:hAnsi="Arial Narrow" w:cs="Tahoma"/>
                <w:color w:val="000000"/>
                <w:sz w:val="22"/>
                <w:szCs w:val="22"/>
              </w:rPr>
            </w:pPr>
            <w:r w:rsidRPr="00163671">
              <w:rPr>
                <w:rFonts w:ascii="Arial Narrow" w:hAnsi="Arial Narrow" w:cs="Arial"/>
                <w:sz w:val="22"/>
                <w:szCs w:val="22"/>
              </w:rPr>
              <w:t>Radlice s gumovými břity a šířkou pracovního záběru 130 cm, jednoduchá radlice s hydraulickým natáčením, odpružení štítů proti nárazu,</w:t>
            </w:r>
          </w:p>
        </w:tc>
        <w:tc>
          <w:tcPr>
            <w:tcW w:w="1559" w:type="dxa"/>
            <w:shd w:val="clear" w:color="auto" w:fill="auto"/>
            <w:noWrap/>
          </w:tcPr>
          <w:p w14:paraId="448BC678" w14:textId="3E3D7A00" w:rsidR="0094538D" w:rsidRPr="00163671" w:rsidRDefault="0094538D" w:rsidP="0094538D">
            <w:pPr>
              <w:jc w:val="center"/>
              <w:rPr>
                <w:rFonts w:ascii="Arial Narrow" w:hAnsi="Arial Narrow"/>
                <w:sz w:val="22"/>
                <w:szCs w:val="22"/>
              </w:rPr>
            </w:pPr>
            <w:r w:rsidRPr="00163671">
              <w:rPr>
                <w:rFonts w:ascii="Arial Narrow" w:hAnsi="Arial Narrow"/>
                <w:color w:val="000000"/>
                <w:sz w:val="22"/>
                <w:szCs w:val="22"/>
              </w:rPr>
              <w:t>ANO</w:t>
            </w:r>
          </w:p>
        </w:tc>
        <w:tc>
          <w:tcPr>
            <w:tcW w:w="1559" w:type="dxa"/>
            <w:shd w:val="clear" w:color="auto" w:fill="auto"/>
            <w:noWrap/>
          </w:tcPr>
          <w:p w14:paraId="4149C35C" w14:textId="77777777" w:rsidR="0094538D" w:rsidRPr="00163671" w:rsidRDefault="0094538D" w:rsidP="0094538D">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94538D" w:rsidRPr="00163671" w14:paraId="363723DD" w14:textId="77777777" w:rsidTr="006E5A84">
        <w:trPr>
          <w:trHeight w:val="284"/>
        </w:trPr>
        <w:tc>
          <w:tcPr>
            <w:tcW w:w="7088" w:type="dxa"/>
          </w:tcPr>
          <w:p w14:paraId="1A928823" w14:textId="1BFAE95B" w:rsidR="0094538D" w:rsidRPr="00163671" w:rsidRDefault="0094538D" w:rsidP="0094538D">
            <w:pPr>
              <w:widowControl w:val="0"/>
              <w:suppressLineNumbers/>
              <w:suppressAutoHyphens/>
              <w:autoSpaceDN w:val="0"/>
              <w:textAlignment w:val="baseline"/>
              <w:rPr>
                <w:rFonts w:ascii="Arial Narrow" w:hAnsi="Arial Narrow" w:cs="Tahoma"/>
                <w:color w:val="000000"/>
                <w:sz w:val="22"/>
                <w:szCs w:val="22"/>
              </w:rPr>
            </w:pPr>
            <w:r w:rsidRPr="00163671">
              <w:rPr>
                <w:rFonts w:ascii="Arial Narrow" w:hAnsi="Arial Narrow" w:cs="Arial"/>
                <w:sz w:val="22"/>
                <w:szCs w:val="22"/>
              </w:rPr>
              <w:t xml:space="preserve">Systém umožňující přestavbu ze zametače na radlici </w:t>
            </w:r>
          </w:p>
        </w:tc>
        <w:tc>
          <w:tcPr>
            <w:tcW w:w="1559" w:type="dxa"/>
            <w:shd w:val="clear" w:color="auto" w:fill="auto"/>
            <w:noWrap/>
          </w:tcPr>
          <w:p w14:paraId="027D7492" w14:textId="577E2133" w:rsidR="0094538D" w:rsidRPr="00163671" w:rsidRDefault="0094538D" w:rsidP="0094538D">
            <w:pPr>
              <w:jc w:val="center"/>
              <w:rPr>
                <w:rFonts w:ascii="Arial Narrow" w:hAnsi="Arial Narrow"/>
                <w:color w:val="000000"/>
                <w:sz w:val="22"/>
                <w:szCs w:val="22"/>
              </w:rPr>
            </w:pPr>
            <w:r w:rsidRPr="00163671">
              <w:rPr>
                <w:rFonts w:ascii="Arial Narrow" w:hAnsi="Arial Narrow"/>
                <w:color w:val="000000"/>
                <w:sz w:val="22"/>
                <w:szCs w:val="22"/>
              </w:rPr>
              <w:t>ANO</w:t>
            </w:r>
          </w:p>
        </w:tc>
        <w:tc>
          <w:tcPr>
            <w:tcW w:w="1559" w:type="dxa"/>
            <w:shd w:val="clear" w:color="auto" w:fill="auto"/>
            <w:noWrap/>
          </w:tcPr>
          <w:p w14:paraId="21EDADF4" w14:textId="77777777" w:rsidR="0094538D" w:rsidRPr="00163671" w:rsidRDefault="0094538D" w:rsidP="0094538D">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3C79C2" w:rsidRPr="00163671" w14:paraId="671CED32" w14:textId="77777777" w:rsidTr="004F431F">
        <w:trPr>
          <w:trHeight w:val="284"/>
        </w:trPr>
        <w:tc>
          <w:tcPr>
            <w:tcW w:w="10206" w:type="dxa"/>
            <w:gridSpan w:val="3"/>
            <w:shd w:val="clear" w:color="auto" w:fill="D0CECE" w:themeFill="background2" w:themeFillShade="E6"/>
            <w:vAlign w:val="center"/>
          </w:tcPr>
          <w:p w14:paraId="06C24D52" w14:textId="7B34F940" w:rsidR="003C79C2" w:rsidRPr="00163671" w:rsidRDefault="0094538D" w:rsidP="003C79C2">
            <w:pPr>
              <w:rPr>
                <w:rFonts w:ascii="Arial Narrow" w:hAnsi="Arial Narrow"/>
                <w:b/>
                <w:bCs/>
                <w:color w:val="000000"/>
                <w:sz w:val="22"/>
                <w:szCs w:val="22"/>
              </w:rPr>
            </w:pPr>
            <w:r w:rsidRPr="00163671">
              <w:rPr>
                <w:rStyle w:val="FontStyle61"/>
                <w:rFonts w:ascii="Arial Narrow" w:hAnsi="Arial Narrow"/>
                <w:b/>
                <w:bCs/>
                <w:color w:val="4F81BD"/>
                <w:sz w:val="22"/>
                <w:szCs w:val="22"/>
                <w:shd w:val="clear" w:color="auto" w:fill="D0CECE" w:themeFill="background2" w:themeFillShade="E6"/>
              </w:rPr>
              <w:t>S</w:t>
            </w:r>
            <w:r w:rsidR="003C79C2" w:rsidRPr="00163671">
              <w:rPr>
                <w:rStyle w:val="FontStyle61"/>
                <w:rFonts w:ascii="Arial Narrow" w:hAnsi="Arial Narrow"/>
                <w:b/>
                <w:bCs/>
                <w:color w:val="4F81BD"/>
                <w:sz w:val="22"/>
                <w:szCs w:val="22"/>
                <w:shd w:val="clear" w:color="auto" w:fill="D0CECE" w:themeFill="background2" w:themeFillShade="E6"/>
              </w:rPr>
              <w:t>y</w:t>
            </w:r>
            <w:r w:rsidRPr="00163671">
              <w:rPr>
                <w:rStyle w:val="FontStyle61"/>
                <w:rFonts w:ascii="Arial Narrow" w:hAnsi="Arial Narrow"/>
                <w:b/>
                <w:bCs/>
                <w:color w:val="4F81BD"/>
                <w:sz w:val="22"/>
                <w:szCs w:val="22"/>
                <w:shd w:val="clear" w:color="auto" w:fill="D0CECE" w:themeFill="background2" w:themeFillShade="E6"/>
              </w:rPr>
              <w:t>pač</w:t>
            </w:r>
            <w:r w:rsidR="003C79C2" w:rsidRPr="00163671">
              <w:rPr>
                <w:rStyle w:val="FontStyle61"/>
                <w:rFonts w:ascii="Arial Narrow" w:hAnsi="Arial Narrow"/>
                <w:b/>
                <w:bCs/>
                <w:color w:val="4F81BD"/>
                <w:sz w:val="22"/>
                <w:szCs w:val="22"/>
                <w:shd w:val="clear" w:color="auto" w:fill="D0CECE" w:themeFill="background2" w:themeFillShade="E6"/>
              </w:rPr>
              <w:t>:</w:t>
            </w:r>
            <w:r w:rsidR="003C79C2" w:rsidRPr="00163671">
              <w:rPr>
                <w:rFonts w:ascii="Arial Narrow" w:hAnsi="Arial Narrow"/>
                <w:b/>
                <w:bCs/>
                <w:color w:val="4472C4"/>
                <w:sz w:val="22"/>
                <w:szCs w:val="22"/>
              </w:rPr>
              <w:t xml:space="preserve"> </w:t>
            </w:r>
          </w:p>
        </w:tc>
      </w:tr>
      <w:tr w:rsidR="00163671" w:rsidRPr="00163671" w14:paraId="1E88EC91" w14:textId="77777777" w:rsidTr="00BF1A03">
        <w:trPr>
          <w:trHeight w:val="284"/>
        </w:trPr>
        <w:tc>
          <w:tcPr>
            <w:tcW w:w="7088" w:type="dxa"/>
          </w:tcPr>
          <w:p w14:paraId="5BC49006" w14:textId="2D0DEEC3" w:rsidR="00163671" w:rsidRPr="00163671" w:rsidRDefault="00163671" w:rsidP="00163671">
            <w:pPr>
              <w:rPr>
                <w:rFonts w:ascii="Arial Narrow" w:eastAsia="SimSun" w:hAnsi="Arial Narrow" w:cs="Lucida Sans"/>
                <w:kern w:val="3"/>
                <w:sz w:val="22"/>
                <w:szCs w:val="22"/>
                <w:lang w:eastAsia="zh-CN" w:bidi="hi-IN"/>
              </w:rPr>
            </w:pPr>
            <w:r w:rsidRPr="00163671">
              <w:rPr>
                <w:rFonts w:ascii="Arial Narrow" w:hAnsi="Arial Narrow" w:cs="Arial"/>
                <w:sz w:val="22"/>
                <w:szCs w:val="22"/>
              </w:rPr>
              <w:t>Sypač o objemu min. 600 litrů s regulací šířky a dávky posypu v závislosti na rychlosti pojezdu ovládaný z kabiny řidiče, rozmetadlo komplet z nerez oceli.</w:t>
            </w:r>
          </w:p>
        </w:tc>
        <w:tc>
          <w:tcPr>
            <w:tcW w:w="1559" w:type="dxa"/>
            <w:shd w:val="clear" w:color="auto" w:fill="auto"/>
            <w:noWrap/>
            <w:vAlign w:val="center"/>
          </w:tcPr>
          <w:p w14:paraId="1ED60F7F" w14:textId="473EEE4B" w:rsidR="00163671" w:rsidRPr="00163671" w:rsidRDefault="00163671" w:rsidP="00163671">
            <w:pPr>
              <w:jc w:val="center"/>
              <w:rPr>
                <w:rFonts w:ascii="Arial Narrow" w:hAnsi="Arial Narrow" w:cs="Tahoma"/>
                <w:color w:val="000000"/>
                <w:sz w:val="22"/>
                <w:szCs w:val="22"/>
              </w:rPr>
            </w:pPr>
            <w:r w:rsidRPr="00163671">
              <w:rPr>
                <w:rFonts w:ascii="Arial Narrow" w:hAnsi="Arial Narrow" w:cs="Tahoma"/>
                <w:color w:val="000000"/>
                <w:sz w:val="22"/>
                <w:szCs w:val="22"/>
              </w:rPr>
              <w:t>Min. 600 l</w:t>
            </w:r>
          </w:p>
        </w:tc>
        <w:tc>
          <w:tcPr>
            <w:tcW w:w="1559" w:type="dxa"/>
            <w:shd w:val="clear" w:color="auto" w:fill="auto"/>
            <w:noWrap/>
          </w:tcPr>
          <w:p w14:paraId="151D4265" w14:textId="7ECC517D" w:rsidR="00163671" w:rsidRPr="00163671" w:rsidRDefault="00163671" w:rsidP="00163671">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Pr="00163671">
              <w:rPr>
                <w:rFonts w:ascii="Arial Narrow" w:hAnsi="Arial Narrow" w:cs="Calibri"/>
                <w:noProof/>
                <w:sz w:val="22"/>
                <w:szCs w:val="22"/>
              </w:rPr>
              <w:t xml:space="preserve"> l</w:t>
            </w:r>
          </w:p>
        </w:tc>
      </w:tr>
      <w:tr w:rsidR="00163671" w:rsidRPr="00163671" w14:paraId="0CC667A8" w14:textId="77777777" w:rsidTr="00BF1A03">
        <w:trPr>
          <w:trHeight w:val="284"/>
        </w:trPr>
        <w:tc>
          <w:tcPr>
            <w:tcW w:w="7088" w:type="dxa"/>
          </w:tcPr>
          <w:p w14:paraId="05E84248" w14:textId="0A8D7C2B" w:rsidR="00163671" w:rsidRPr="00163671" w:rsidRDefault="00163671" w:rsidP="00163671">
            <w:pPr>
              <w:rPr>
                <w:rFonts w:ascii="Arial Narrow" w:eastAsia="SimSun" w:hAnsi="Arial Narrow" w:cs="Lucida Sans"/>
                <w:kern w:val="3"/>
                <w:sz w:val="22"/>
                <w:szCs w:val="22"/>
                <w:lang w:eastAsia="zh-CN" w:bidi="hi-IN"/>
              </w:rPr>
            </w:pPr>
            <w:r w:rsidRPr="00163671">
              <w:rPr>
                <w:rFonts w:ascii="Arial Narrow" w:hAnsi="Arial Narrow" w:cs="Arial"/>
                <w:sz w:val="22"/>
                <w:szCs w:val="22"/>
              </w:rPr>
              <w:t>Systém umožňující přestavbu ze zametače na zimní údržbu</w:t>
            </w:r>
          </w:p>
        </w:tc>
        <w:tc>
          <w:tcPr>
            <w:tcW w:w="1559" w:type="dxa"/>
            <w:shd w:val="clear" w:color="auto" w:fill="auto"/>
            <w:noWrap/>
            <w:vAlign w:val="center"/>
          </w:tcPr>
          <w:p w14:paraId="3A438233" w14:textId="77777777" w:rsidR="00163671" w:rsidRPr="00163671" w:rsidRDefault="00163671" w:rsidP="00163671">
            <w:pPr>
              <w:jc w:val="center"/>
              <w:rPr>
                <w:rFonts w:ascii="Arial Narrow" w:hAnsi="Arial Narrow" w:cs="Tahoma"/>
                <w:color w:val="000000"/>
                <w:sz w:val="22"/>
                <w:szCs w:val="22"/>
              </w:rPr>
            </w:pPr>
            <w:r w:rsidRPr="00163671">
              <w:rPr>
                <w:rFonts w:ascii="Arial Narrow" w:hAnsi="Arial Narrow" w:cs="Tahoma"/>
                <w:color w:val="000000"/>
                <w:sz w:val="22"/>
                <w:szCs w:val="22"/>
              </w:rPr>
              <w:t>ANO</w:t>
            </w:r>
          </w:p>
        </w:tc>
        <w:tc>
          <w:tcPr>
            <w:tcW w:w="1559" w:type="dxa"/>
            <w:shd w:val="clear" w:color="auto" w:fill="auto"/>
            <w:noWrap/>
          </w:tcPr>
          <w:p w14:paraId="4AE6A14A" w14:textId="77777777" w:rsidR="00163671" w:rsidRPr="00163671" w:rsidRDefault="00163671" w:rsidP="00163671">
            <w:pPr>
              <w:rPr>
                <w:rFonts w:ascii="Arial Narrow" w:hAnsi="Arial Narrow" w:cs="Tahoma"/>
                <w:sz w:val="22"/>
                <w:szCs w:val="22"/>
                <w:highlight w:val="lightGray"/>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p>
        </w:tc>
      </w:tr>
      <w:tr w:rsidR="00163671" w:rsidRPr="00163671" w14:paraId="37352CEC" w14:textId="77777777" w:rsidTr="00BF1A03">
        <w:trPr>
          <w:trHeight w:val="284"/>
        </w:trPr>
        <w:tc>
          <w:tcPr>
            <w:tcW w:w="7088" w:type="dxa"/>
            <w:shd w:val="clear" w:color="auto" w:fill="auto"/>
          </w:tcPr>
          <w:p w14:paraId="32834E5B" w14:textId="70E1427A" w:rsidR="00163671" w:rsidRPr="00163671" w:rsidRDefault="00163671" w:rsidP="00163671">
            <w:pPr>
              <w:rPr>
                <w:rFonts w:ascii="Arial Narrow" w:eastAsia="SimSun" w:hAnsi="Arial Narrow" w:cs="Lucida Sans"/>
                <w:kern w:val="3"/>
                <w:sz w:val="22"/>
                <w:szCs w:val="22"/>
                <w:lang w:eastAsia="zh-CN" w:bidi="hi-IN"/>
              </w:rPr>
            </w:pPr>
            <w:r w:rsidRPr="00163671">
              <w:rPr>
                <w:rFonts w:ascii="Arial Narrow" w:hAnsi="Arial Narrow" w:cs="Arial"/>
                <w:sz w:val="22"/>
                <w:szCs w:val="22"/>
              </w:rPr>
              <w:t>Stativ pro bezpečné odstavení zásobníku sypače.</w:t>
            </w:r>
          </w:p>
        </w:tc>
        <w:tc>
          <w:tcPr>
            <w:tcW w:w="1559" w:type="dxa"/>
            <w:shd w:val="clear" w:color="auto" w:fill="auto"/>
            <w:noWrap/>
            <w:vAlign w:val="center"/>
          </w:tcPr>
          <w:p w14:paraId="7261C6FB" w14:textId="655A7877" w:rsidR="00163671" w:rsidRPr="00163671" w:rsidRDefault="00163671" w:rsidP="00163671">
            <w:pPr>
              <w:jc w:val="center"/>
              <w:rPr>
                <w:rFonts w:ascii="Arial Narrow" w:hAnsi="Arial Narrow" w:cs="Tahoma"/>
                <w:color w:val="000000"/>
                <w:sz w:val="22"/>
                <w:szCs w:val="22"/>
              </w:rPr>
            </w:pPr>
            <w:r w:rsidRPr="00163671">
              <w:rPr>
                <w:rFonts w:ascii="Arial Narrow" w:hAnsi="Arial Narrow" w:cs="Tahoma"/>
                <w:color w:val="000000"/>
                <w:sz w:val="22"/>
                <w:szCs w:val="22"/>
              </w:rPr>
              <w:t>ANO</w:t>
            </w:r>
          </w:p>
        </w:tc>
        <w:tc>
          <w:tcPr>
            <w:tcW w:w="1559" w:type="dxa"/>
            <w:shd w:val="clear" w:color="auto" w:fill="auto"/>
            <w:noWrap/>
            <w:vAlign w:val="center"/>
          </w:tcPr>
          <w:p w14:paraId="2C1B87CA" w14:textId="6B142098" w:rsidR="00163671" w:rsidRPr="00163671" w:rsidRDefault="00163671" w:rsidP="00163671">
            <w:pPr>
              <w:rPr>
                <w:rFonts w:ascii="Arial Narrow" w:hAnsi="Arial Narrow"/>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Pr="00163671">
              <w:rPr>
                <w:rFonts w:ascii="Arial Narrow" w:hAnsi="Arial Narrow"/>
                <w:noProof/>
                <w:sz w:val="22"/>
                <w:szCs w:val="22"/>
              </w:rPr>
              <w:t xml:space="preserve"> </w:t>
            </w:r>
          </w:p>
        </w:tc>
      </w:tr>
      <w:tr w:rsidR="00163671" w:rsidRPr="00163671" w14:paraId="40F6FF84" w14:textId="77777777" w:rsidTr="00BF1A03">
        <w:trPr>
          <w:trHeight w:val="284"/>
        </w:trPr>
        <w:tc>
          <w:tcPr>
            <w:tcW w:w="7088" w:type="dxa"/>
          </w:tcPr>
          <w:p w14:paraId="0E0919BA" w14:textId="79F762E7" w:rsidR="00163671" w:rsidRPr="00163671" w:rsidRDefault="00163671" w:rsidP="00163671">
            <w:pPr>
              <w:rPr>
                <w:rFonts w:ascii="Arial Narrow" w:eastAsia="SimSun" w:hAnsi="Arial Narrow" w:cs="Lucida Sans"/>
                <w:kern w:val="3"/>
                <w:sz w:val="22"/>
                <w:szCs w:val="22"/>
                <w:lang w:eastAsia="zh-CN" w:bidi="hi-IN"/>
              </w:rPr>
            </w:pPr>
            <w:r w:rsidRPr="00163671">
              <w:rPr>
                <w:rFonts w:ascii="Arial Narrow" w:hAnsi="Arial Narrow" w:cs="Arial"/>
                <w:sz w:val="22"/>
                <w:szCs w:val="22"/>
              </w:rPr>
              <w:t>Umístění sypače výhradně místo zásobníku. Umístění sypače zavěšením za stroj je nepřípustné.</w:t>
            </w:r>
          </w:p>
        </w:tc>
        <w:tc>
          <w:tcPr>
            <w:tcW w:w="1559" w:type="dxa"/>
            <w:shd w:val="clear" w:color="auto" w:fill="auto"/>
            <w:noWrap/>
            <w:vAlign w:val="center"/>
          </w:tcPr>
          <w:p w14:paraId="0E2CACB2" w14:textId="77777777" w:rsidR="00163671" w:rsidRPr="00163671" w:rsidRDefault="00163671" w:rsidP="00163671">
            <w:pPr>
              <w:jc w:val="center"/>
              <w:rPr>
                <w:rFonts w:ascii="Arial Narrow" w:hAnsi="Arial Narrow" w:cs="Tahoma"/>
                <w:color w:val="000000"/>
                <w:sz w:val="22"/>
                <w:szCs w:val="22"/>
              </w:rPr>
            </w:pPr>
            <w:r w:rsidRPr="00163671">
              <w:rPr>
                <w:rFonts w:ascii="Arial Narrow" w:hAnsi="Arial Narrow" w:cs="Tahoma"/>
                <w:color w:val="000000"/>
                <w:sz w:val="22"/>
                <w:szCs w:val="22"/>
              </w:rPr>
              <w:t>ANO</w:t>
            </w:r>
          </w:p>
        </w:tc>
        <w:tc>
          <w:tcPr>
            <w:tcW w:w="1559" w:type="dxa"/>
            <w:shd w:val="clear" w:color="auto" w:fill="auto"/>
            <w:noWrap/>
            <w:vAlign w:val="center"/>
          </w:tcPr>
          <w:p w14:paraId="62E9DE03" w14:textId="77777777" w:rsidR="00163671" w:rsidRPr="00163671" w:rsidRDefault="00163671" w:rsidP="00163671">
            <w:pPr>
              <w:rPr>
                <w:rFonts w:ascii="Arial Narrow" w:hAnsi="Arial Narrow" w:cs="Tahoma"/>
                <w:color w:val="000000"/>
                <w:sz w:val="22"/>
                <w:szCs w:val="22"/>
              </w:rPr>
            </w:pPr>
            <w:r w:rsidRPr="00163671">
              <w:rPr>
                <w:rFonts w:ascii="Arial Narrow" w:hAnsi="Arial Narrow" w:cs="Calibri"/>
                <w:noProof/>
                <w:sz w:val="22"/>
                <w:szCs w:val="22"/>
                <w:highlight w:val="cyan"/>
              </w:rPr>
              <w:fldChar w:fldCharType="begin">
                <w:ffData>
                  <w:name w:val="Text1"/>
                  <w:enabled/>
                  <w:calcOnExit w:val="0"/>
                  <w:textInput/>
                </w:ffData>
              </w:fldChar>
            </w:r>
            <w:r w:rsidRPr="00163671">
              <w:rPr>
                <w:rFonts w:ascii="Arial Narrow" w:hAnsi="Arial Narrow" w:cs="Calibri"/>
                <w:noProof/>
                <w:sz w:val="22"/>
                <w:szCs w:val="22"/>
                <w:highlight w:val="cyan"/>
              </w:rPr>
              <w:instrText xml:space="preserve"> FORMTEXT </w:instrText>
            </w:r>
            <w:r w:rsidRPr="00163671">
              <w:rPr>
                <w:rFonts w:ascii="Arial Narrow" w:hAnsi="Arial Narrow" w:cs="Calibri"/>
                <w:noProof/>
                <w:sz w:val="22"/>
                <w:szCs w:val="22"/>
                <w:highlight w:val="cyan"/>
              </w:rPr>
            </w:r>
            <w:r w:rsidRPr="00163671">
              <w:rPr>
                <w:rFonts w:ascii="Arial Narrow" w:hAnsi="Arial Narrow" w:cs="Calibri"/>
                <w:noProof/>
                <w:sz w:val="22"/>
                <w:szCs w:val="22"/>
                <w:highlight w:val="cyan"/>
              </w:rPr>
              <w:fldChar w:fldCharType="separate"/>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t> </w:t>
            </w:r>
            <w:r w:rsidRPr="00163671">
              <w:rPr>
                <w:rFonts w:ascii="Arial Narrow" w:hAnsi="Arial Narrow" w:cs="Calibri"/>
                <w:noProof/>
                <w:sz w:val="22"/>
                <w:szCs w:val="22"/>
                <w:highlight w:val="cyan"/>
              </w:rPr>
              <w:fldChar w:fldCharType="end"/>
            </w:r>
            <w:r w:rsidRPr="00163671">
              <w:rPr>
                <w:rFonts w:ascii="Arial Narrow" w:hAnsi="Arial Narrow"/>
                <w:noProof/>
                <w:sz w:val="22"/>
                <w:szCs w:val="22"/>
              </w:rPr>
              <w:t xml:space="preserve"> </w:t>
            </w:r>
          </w:p>
        </w:tc>
      </w:tr>
    </w:tbl>
    <w:p w14:paraId="556C250E" w14:textId="77777777" w:rsidR="0058491B" w:rsidRPr="00163671"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2136B4" w:rsidRPr="00232443" w14:paraId="03D2FD73" w14:textId="77777777" w:rsidTr="00C00426">
        <w:trPr>
          <w:trHeight w:val="283"/>
        </w:trPr>
        <w:tc>
          <w:tcPr>
            <w:tcW w:w="4962" w:type="dxa"/>
            <w:shd w:val="clear" w:color="auto" w:fill="D0CECE" w:themeFill="background2" w:themeFillShade="E6"/>
          </w:tcPr>
          <w:p w14:paraId="3C3242CB" w14:textId="77777777" w:rsidR="002136B4" w:rsidRPr="00232443" w:rsidRDefault="002136B4" w:rsidP="002136B4">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6F3949D9" w14:textId="0569AE3B" w:rsidR="002136B4" w:rsidRPr="00DA3C22" w:rsidRDefault="002136B4" w:rsidP="002136B4">
            <w:pPr>
              <w:jc w:val="both"/>
              <w:rPr>
                <w:rFonts w:ascii="Arial Narrow" w:hAnsi="Arial Narrow"/>
                <w:b/>
                <w:color w:val="333333"/>
                <w:sz w:val="22"/>
                <w:szCs w:val="22"/>
                <w:highlight w:val="yellow"/>
                <w:shd w:val="clear" w:color="auto" w:fill="FFFFFF"/>
              </w:rPr>
            </w:pPr>
            <w:r w:rsidRPr="00C52828">
              <w:rPr>
                <w:rStyle w:val="FontStyle59"/>
                <w:rFonts w:ascii="Arial Narrow" w:hAnsi="Arial Narrow" w:cs="Tahoma"/>
                <w:bCs w:val="0"/>
              </w:rPr>
              <w:t>Městské technické služby Bílina, příspěvková organizace</w:t>
            </w:r>
          </w:p>
        </w:tc>
      </w:tr>
      <w:tr w:rsidR="002136B4" w:rsidRPr="006359D8" w14:paraId="3EC03D9A" w14:textId="77777777" w:rsidTr="00C00426">
        <w:trPr>
          <w:trHeight w:val="283"/>
        </w:trPr>
        <w:tc>
          <w:tcPr>
            <w:tcW w:w="4962" w:type="dxa"/>
            <w:shd w:val="clear" w:color="auto" w:fill="D0CECE" w:themeFill="background2" w:themeFillShade="E6"/>
          </w:tcPr>
          <w:p w14:paraId="5051E2BE" w14:textId="77777777" w:rsidR="002136B4" w:rsidRPr="00DF3C2B" w:rsidRDefault="002136B4" w:rsidP="002136B4">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7074752D" w14:textId="3D0B0F83" w:rsidR="002136B4" w:rsidRPr="00DA3C22" w:rsidRDefault="002136B4" w:rsidP="002136B4">
            <w:pPr>
              <w:jc w:val="both"/>
              <w:rPr>
                <w:rFonts w:ascii="Arial Narrow" w:hAnsi="Arial Narrow"/>
                <w:b/>
                <w:bCs/>
                <w:color w:val="333333"/>
                <w:sz w:val="22"/>
                <w:szCs w:val="22"/>
                <w:highlight w:val="yellow"/>
                <w:shd w:val="clear" w:color="auto" w:fill="FFFFFF"/>
              </w:rPr>
            </w:pPr>
            <w:r w:rsidRPr="00C52828">
              <w:rPr>
                <w:rStyle w:val="FontStyle59"/>
                <w:rFonts w:ascii="Arial Narrow" w:hAnsi="Arial Narrow" w:cs="Tahoma"/>
                <w:b w:val="0"/>
              </w:rPr>
              <w:t>331 – příspěvková organizace</w:t>
            </w:r>
          </w:p>
        </w:tc>
      </w:tr>
      <w:tr w:rsidR="002136B4" w:rsidRPr="00232443" w14:paraId="5751E5F9" w14:textId="77777777" w:rsidTr="00C00426">
        <w:trPr>
          <w:trHeight w:val="283"/>
        </w:trPr>
        <w:tc>
          <w:tcPr>
            <w:tcW w:w="4962" w:type="dxa"/>
            <w:shd w:val="clear" w:color="auto" w:fill="D0CECE" w:themeFill="background2" w:themeFillShade="E6"/>
          </w:tcPr>
          <w:p w14:paraId="70081954" w14:textId="77777777" w:rsidR="002136B4" w:rsidRPr="00DF3C2B" w:rsidRDefault="002136B4" w:rsidP="002136B4">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01C0AA4C" w14:textId="12F60C3A" w:rsidR="002136B4" w:rsidRPr="00DA3C22" w:rsidRDefault="002136B4" w:rsidP="002136B4">
            <w:pPr>
              <w:jc w:val="both"/>
              <w:rPr>
                <w:rFonts w:ascii="Arial Narrow" w:hAnsi="Arial Narrow"/>
                <w:b/>
                <w:color w:val="333333"/>
                <w:sz w:val="22"/>
                <w:szCs w:val="22"/>
                <w:highlight w:val="yellow"/>
                <w:shd w:val="clear" w:color="auto" w:fill="FFFFFF"/>
              </w:rPr>
            </w:pPr>
            <w:r w:rsidRPr="00C52828">
              <w:rPr>
                <w:rFonts w:ascii="Arial Narrow" w:hAnsi="Arial Narrow"/>
                <w:sz w:val="22"/>
                <w:szCs w:val="22"/>
                <w:shd w:val="clear" w:color="auto" w:fill="FFFFFF"/>
              </w:rPr>
              <w:t>Teplická 899, Teplické Předměstí, 418 01 Bílina</w:t>
            </w:r>
          </w:p>
        </w:tc>
      </w:tr>
      <w:tr w:rsidR="002136B4" w:rsidRPr="00232443" w14:paraId="2C3A0434" w14:textId="77777777" w:rsidTr="00C00426">
        <w:trPr>
          <w:trHeight w:val="283"/>
        </w:trPr>
        <w:tc>
          <w:tcPr>
            <w:tcW w:w="4962" w:type="dxa"/>
            <w:shd w:val="clear" w:color="auto" w:fill="D0CECE" w:themeFill="background2" w:themeFillShade="E6"/>
          </w:tcPr>
          <w:p w14:paraId="7BF05C6B" w14:textId="77777777" w:rsidR="002136B4" w:rsidRPr="00DF3C2B" w:rsidRDefault="002136B4" w:rsidP="002136B4">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6" w:space="0" w:color="auto"/>
              <w:left w:val="single" w:sz="6" w:space="0" w:color="auto"/>
              <w:bottom w:val="single" w:sz="6" w:space="0" w:color="auto"/>
              <w:right w:val="single" w:sz="6" w:space="0" w:color="auto"/>
            </w:tcBorders>
            <w:vAlign w:val="center"/>
          </w:tcPr>
          <w:p w14:paraId="4F167958" w14:textId="1FEF6852" w:rsidR="002136B4" w:rsidRPr="00DA3C22" w:rsidRDefault="002136B4" w:rsidP="002136B4">
            <w:pPr>
              <w:jc w:val="both"/>
              <w:rPr>
                <w:rFonts w:ascii="Arial Narrow" w:hAnsi="Arial Narrow"/>
                <w:bCs/>
                <w:sz w:val="22"/>
                <w:szCs w:val="22"/>
                <w:highlight w:val="yellow"/>
              </w:rPr>
            </w:pPr>
            <w:r w:rsidRPr="00C52828">
              <w:rPr>
                <w:rFonts w:ascii="Arial Narrow" w:hAnsi="Arial Narrow"/>
                <w:sz w:val="22"/>
                <w:szCs w:val="22"/>
                <w:shd w:val="clear" w:color="auto" w:fill="FFFFFF"/>
              </w:rPr>
              <w:t>70885222</w:t>
            </w:r>
            <w:r>
              <w:rPr>
                <w:rFonts w:ascii="Arial Narrow" w:hAnsi="Arial Narrow"/>
                <w:sz w:val="22"/>
                <w:szCs w:val="22"/>
                <w:shd w:val="clear" w:color="auto" w:fill="FFFFFF"/>
              </w:rPr>
              <w:t xml:space="preserve"> </w:t>
            </w:r>
            <w:r w:rsidRPr="009C2365">
              <w:rPr>
                <w:rFonts w:ascii="Arial Narrow" w:hAnsi="Arial Narrow"/>
                <w:sz w:val="22"/>
                <w:szCs w:val="22"/>
                <w:shd w:val="clear" w:color="auto" w:fill="FFFFFF"/>
              </w:rPr>
              <w:t>/ CZ70885222</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2" w:name="_DV_M235"/>
      <w:bookmarkEnd w:id="52"/>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3" w:name="_DV_M236"/>
      <w:bookmarkEnd w:id="53"/>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4" w:name="_DV_M237"/>
      <w:bookmarkEnd w:id="54"/>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5" w:name="_DV_M241"/>
      <w:bookmarkEnd w:id="55"/>
    </w:p>
    <w:p w14:paraId="1B90EFA2" w14:textId="77777777" w:rsidR="00DA3C22" w:rsidRPr="00DA3A84" w:rsidRDefault="00DA3C22" w:rsidP="00DA3C22">
      <w:pPr>
        <w:jc w:val="both"/>
        <w:rPr>
          <w:rFonts w:ascii="Arial Narrow" w:hAnsi="Arial Narrow"/>
          <w:color w:val="000000"/>
          <w:sz w:val="22"/>
          <w:szCs w:val="22"/>
        </w:rPr>
      </w:pPr>
      <w:bookmarkStart w:id="56" w:name="_DV_M242"/>
      <w:bookmarkEnd w:id="56"/>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7" w:name="_DV_M243"/>
      <w:bookmarkEnd w:id="57"/>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8" w:name="_DV_M244"/>
      <w:bookmarkEnd w:id="58"/>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9" w:name="_DV_M245"/>
      <w:bookmarkEnd w:id="59"/>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60" w:name="_DV_M246"/>
      <w:bookmarkEnd w:id="60"/>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1" w:name="_DV_M247"/>
      <w:bookmarkEnd w:id="61"/>
    </w:p>
    <w:p w14:paraId="53A11340" w14:textId="77777777" w:rsidR="00DA3C22" w:rsidRDefault="00DA3C22" w:rsidP="00DA3C22">
      <w:pPr>
        <w:ind w:left="720" w:hanging="720"/>
        <w:jc w:val="both"/>
        <w:rPr>
          <w:rFonts w:ascii="Arial Narrow" w:hAnsi="Arial Narrow"/>
          <w:color w:val="000000"/>
          <w:sz w:val="22"/>
          <w:szCs w:val="22"/>
        </w:rPr>
      </w:pPr>
      <w:bookmarkStart w:id="62" w:name="_DV_M249"/>
      <w:bookmarkEnd w:id="62"/>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3" w:name="_DV_M250"/>
      <w:bookmarkEnd w:id="63"/>
    </w:p>
    <w:p w14:paraId="6E8633D1" w14:textId="105AD47C" w:rsidR="00DA3C22" w:rsidRPr="00E41540" w:rsidRDefault="00785D0E"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0D8BF" w14:textId="77777777" w:rsidR="0059182D" w:rsidRDefault="0059182D">
      <w:r>
        <w:separator/>
      </w:r>
    </w:p>
  </w:endnote>
  <w:endnote w:type="continuationSeparator" w:id="0">
    <w:p w14:paraId="2E5CA0C2" w14:textId="77777777" w:rsidR="0059182D" w:rsidRDefault="0059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F689" w14:textId="77777777" w:rsidR="0059182D" w:rsidRDefault="0059182D">
      <w:r>
        <w:separator/>
      </w:r>
    </w:p>
  </w:footnote>
  <w:footnote w:type="continuationSeparator" w:id="0">
    <w:p w14:paraId="66CBA8F1" w14:textId="77777777" w:rsidR="0059182D" w:rsidRDefault="0059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4F1" w14:textId="39959CB0"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10CB6"/>
    <w:rsid w:val="00013551"/>
    <w:rsid w:val="00013FB5"/>
    <w:rsid w:val="00014231"/>
    <w:rsid w:val="00020706"/>
    <w:rsid w:val="00023627"/>
    <w:rsid w:val="000245FC"/>
    <w:rsid w:val="0002582D"/>
    <w:rsid w:val="00027CB3"/>
    <w:rsid w:val="000325E1"/>
    <w:rsid w:val="00033AEB"/>
    <w:rsid w:val="00034063"/>
    <w:rsid w:val="00035F8A"/>
    <w:rsid w:val="000377D9"/>
    <w:rsid w:val="00040495"/>
    <w:rsid w:val="00042F9E"/>
    <w:rsid w:val="00043F0D"/>
    <w:rsid w:val="00044413"/>
    <w:rsid w:val="00044FB2"/>
    <w:rsid w:val="00045581"/>
    <w:rsid w:val="00045C6C"/>
    <w:rsid w:val="00046855"/>
    <w:rsid w:val="000475B6"/>
    <w:rsid w:val="000479A7"/>
    <w:rsid w:val="000505C3"/>
    <w:rsid w:val="00050BCF"/>
    <w:rsid w:val="000510BE"/>
    <w:rsid w:val="00053B2A"/>
    <w:rsid w:val="000542C1"/>
    <w:rsid w:val="00060CA3"/>
    <w:rsid w:val="00061639"/>
    <w:rsid w:val="000619CF"/>
    <w:rsid w:val="000619F0"/>
    <w:rsid w:val="00061AAD"/>
    <w:rsid w:val="000645BA"/>
    <w:rsid w:val="00064C96"/>
    <w:rsid w:val="0006564D"/>
    <w:rsid w:val="00067262"/>
    <w:rsid w:val="00071CDB"/>
    <w:rsid w:val="00072CC3"/>
    <w:rsid w:val="000739A5"/>
    <w:rsid w:val="00073E05"/>
    <w:rsid w:val="0007687A"/>
    <w:rsid w:val="00076FE7"/>
    <w:rsid w:val="00082C63"/>
    <w:rsid w:val="00083895"/>
    <w:rsid w:val="0008400F"/>
    <w:rsid w:val="00084E9F"/>
    <w:rsid w:val="000853C2"/>
    <w:rsid w:val="00085FF2"/>
    <w:rsid w:val="00092749"/>
    <w:rsid w:val="00093349"/>
    <w:rsid w:val="00093949"/>
    <w:rsid w:val="00093E82"/>
    <w:rsid w:val="00095293"/>
    <w:rsid w:val="00097F41"/>
    <w:rsid w:val="000A0369"/>
    <w:rsid w:val="000A2E7F"/>
    <w:rsid w:val="000A3718"/>
    <w:rsid w:val="000A37ED"/>
    <w:rsid w:val="000A3F33"/>
    <w:rsid w:val="000A43B7"/>
    <w:rsid w:val="000A49C9"/>
    <w:rsid w:val="000A70A7"/>
    <w:rsid w:val="000B0166"/>
    <w:rsid w:val="000B3219"/>
    <w:rsid w:val="000B32B3"/>
    <w:rsid w:val="000B33AE"/>
    <w:rsid w:val="000B441F"/>
    <w:rsid w:val="000B4B4F"/>
    <w:rsid w:val="000B64B5"/>
    <w:rsid w:val="000B6578"/>
    <w:rsid w:val="000B7CDE"/>
    <w:rsid w:val="000C0D47"/>
    <w:rsid w:val="000C2068"/>
    <w:rsid w:val="000C2849"/>
    <w:rsid w:val="000C29BF"/>
    <w:rsid w:val="000C65E1"/>
    <w:rsid w:val="000C7AE2"/>
    <w:rsid w:val="000D2B59"/>
    <w:rsid w:val="000D343C"/>
    <w:rsid w:val="000D59D2"/>
    <w:rsid w:val="000D69A3"/>
    <w:rsid w:val="000D6E2F"/>
    <w:rsid w:val="000D7057"/>
    <w:rsid w:val="000D7498"/>
    <w:rsid w:val="000D74D5"/>
    <w:rsid w:val="000E11F2"/>
    <w:rsid w:val="000E228C"/>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26CB"/>
    <w:rsid w:val="00123F63"/>
    <w:rsid w:val="00127A1E"/>
    <w:rsid w:val="001301A8"/>
    <w:rsid w:val="001325CE"/>
    <w:rsid w:val="001330B2"/>
    <w:rsid w:val="00134610"/>
    <w:rsid w:val="001347FC"/>
    <w:rsid w:val="00136D04"/>
    <w:rsid w:val="001412AD"/>
    <w:rsid w:val="00141481"/>
    <w:rsid w:val="00142576"/>
    <w:rsid w:val="00143015"/>
    <w:rsid w:val="00143F2F"/>
    <w:rsid w:val="00145A5E"/>
    <w:rsid w:val="00151C58"/>
    <w:rsid w:val="00151D60"/>
    <w:rsid w:val="001523FC"/>
    <w:rsid w:val="00152659"/>
    <w:rsid w:val="00154283"/>
    <w:rsid w:val="00155650"/>
    <w:rsid w:val="00157E45"/>
    <w:rsid w:val="00161D0D"/>
    <w:rsid w:val="00163671"/>
    <w:rsid w:val="00164571"/>
    <w:rsid w:val="001646E2"/>
    <w:rsid w:val="00165EED"/>
    <w:rsid w:val="001677A7"/>
    <w:rsid w:val="001704E5"/>
    <w:rsid w:val="00171355"/>
    <w:rsid w:val="00175595"/>
    <w:rsid w:val="001775C6"/>
    <w:rsid w:val="00183832"/>
    <w:rsid w:val="00183A5B"/>
    <w:rsid w:val="00184AEE"/>
    <w:rsid w:val="00184CB4"/>
    <w:rsid w:val="00186E4C"/>
    <w:rsid w:val="00190278"/>
    <w:rsid w:val="00190A68"/>
    <w:rsid w:val="00191364"/>
    <w:rsid w:val="001933BD"/>
    <w:rsid w:val="00193599"/>
    <w:rsid w:val="00193764"/>
    <w:rsid w:val="00194550"/>
    <w:rsid w:val="00194B8C"/>
    <w:rsid w:val="00195113"/>
    <w:rsid w:val="001A1D9A"/>
    <w:rsid w:val="001A2DDC"/>
    <w:rsid w:val="001A3014"/>
    <w:rsid w:val="001A3D94"/>
    <w:rsid w:val="001A5BE0"/>
    <w:rsid w:val="001A6A48"/>
    <w:rsid w:val="001B2622"/>
    <w:rsid w:val="001B2EA5"/>
    <w:rsid w:val="001B3FDE"/>
    <w:rsid w:val="001B424E"/>
    <w:rsid w:val="001B42B3"/>
    <w:rsid w:val="001B5A18"/>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E2A3B"/>
    <w:rsid w:val="001E4329"/>
    <w:rsid w:val="001E7BF8"/>
    <w:rsid w:val="001F05DA"/>
    <w:rsid w:val="001F0EED"/>
    <w:rsid w:val="001F2765"/>
    <w:rsid w:val="001F3C91"/>
    <w:rsid w:val="001F3D6E"/>
    <w:rsid w:val="001F568C"/>
    <w:rsid w:val="001F7275"/>
    <w:rsid w:val="001F7A19"/>
    <w:rsid w:val="0020021D"/>
    <w:rsid w:val="002018E1"/>
    <w:rsid w:val="0020279E"/>
    <w:rsid w:val="00203BF0"/>
    <w:rsid w:val="00205C2B"/>
    <w:rsid w:val="0021196B"/>
    <w:rsid w:val="00211C6C"/>
    <w:rsid w:val="00211D4D"/>
    <w:rsid w:val="0021229B"/>
    <w:rsid w:val="00212B64"/>
    <w:rsid w:val="00212D80"/>
    <w:rsid w:val="002136B4"/>
    <w:rsid w:val="00216E4F"/>
    <w:rsid w:val="002171D0"/>
    <w:rsid w:val="0021796C"/>
    <w:rsid w:val="0022120D"/>
    <w:rsid w:val="0022189B"/>
    <w:rsid w:val="002230E2"/>
    <w:rsid w:val="002235DF"/>
    <w:rsid w:val="0022457E"/>
    <w:rsid w:val="002252F4"/>
    <w:rsid w:val="00225C4D"/>
    <w:rsid w:val="002261D0"/>
    <w:rsid w:val="00226AD3"/>
    <w:rsid w:val="00232443"/>
    <w:rsid w:val="00233587"/>
    <w:rsid w:val="00235D92"/>
    <w:rsid w:val="002375A0"/>
    <w:rsid w:val="002401CE"/>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3AE9"/>
    <w:rsid w:val="002846F8"/>
    <w:rsid w:val="00284E75"/>
    <w:rsid w:val="00291942"/>
    <w:rsid w:val="00292CF2"/>
    <w:rsid w:val="00292E3F"/>
    <w:rsid w:val="00292FB4"/>
    <w:rsid w:val="0029477E"/>
    <w:rsid w:val="00297C81"/>
    <w:rsid w:val="00297F02"/>
    <w:rsid w:val="002A13F8"/>
    <w:rsid w:val="002A1C22"/>
    <w:rsid w:val="002A5683"/>
    <w:rsid w:val="002A680B"/>
    <w:rsid w:val="002A6C5E"/>
    <w:rsid w:val="002A7E9F"/>
    <w:rsid w:val="002B0AA0"/>
    <w:rsid w:val="002B0CA6"/>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4D4C"/>
    <w:rsid w:val="002C5F11"/>
    <w:rsid w:val="002C6CC4"/>
    <w:rsid w:val="002D08A3"/>
    <w:rsid w:val="002D1830"/>
    <w:rsid w:val="002D1D20"/>
    <w:rsid w:val="002D1D2E"/>
    <w:rsid w:val="002D27A4"/>
    <w:rsid w:val="002D38C2"/>
    <w:rsid w:val="002D39A7"/>
    <w:rsid w:val="002E0678"/>
    <w:rsid w:val="002E10AD"/>
    <w:rsid w:val="002E2A28"/>
    <w:rsid w:val="002E30F7"/>
    <w:rsid w:val="002E3954"/>
    <w:rsid w:val="002E3A2B"/>
    <w:rsid w:val="002E5C26"/>
    <w:rsid w:val="002E65FA"/>
    <w:rsid w:val="002E6F0A"/>
    <w:rsid w:val="002E7081"/>
    <w:rsid w:val="002F2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C79C2"/>
    <w:rsid w:val="003D23B0"/>
    <w:rsid w:val="003D2655"/>
    <w:rsid w:val="003D38CD"/>
    <w:rsid w:val="003D4D0A"/>
    <w:rsid w:val="003D64FC"/>
    <w:rsid w:val="003E092D"/>
    <w:rsid w:val="003E37CA"/>
    <w:rsid w:val="003E39D7"/>
    <w:rsid w:val="003E43D4"/>
    <w:rsid w:val="003E6CE1"/>
    <w:rsid w:val="003E7E5B"/>
    <w:rsid w:val="003F0C6F"/>
    <w:rsid w:val="003F24BC"/>
    <w:rsid w:val="003F2E58"/>
    <w:rsid w:val="003F3BCE"/>
    <w:rsid w:val="003F4259"/>
    <w:rsid w:val="00401FDF"/>
    <w:rsid w:val="0040211A"/>
    <w:rsid w:val="004033C4"/>
    <w:rsid w:val="004036D4"/>
    <w:rsid w:val="00403A48"/>
    <w:rsid w:val="00406BCA"/>
    <w:rsid w:val="004114C4"/>
    <w:rsid w:val="004117B9"/>
    <w:rsid w:val="004144A8"/>
    <w:rsid w:val="00417B67"/>
    <w:rsid w:val="00421FE0"/>
    <w:rsid w:val="0042254F"/>
    <w:rsid w:val="004228AF"/>
    <w:rsid w:val="00423648"/>
    <w:rsid w:val="00424403"/>
    <w:rsid w:val="00424CEC"/>
    <w:rsid w:val="0042689E"/>
    <w:rsid w:val="00430FE3"/>
    <w:rsid w:val="00432376"/>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6481"/>
    <w:rsid w:val="00496A8D"/>
    <w:rsid w:val="004975A1"/>
    <w:rsid w:val="004A0014"/>
    <w:rsid w:val="004A3AA6"/>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50DB"/>
    <w:rsid w:val="004F5F1A"/>
    <w:rsid w:val="004F7413"/>
    <w:rsid w:val="004F7AB3"/>
    <w:rsid w:val="005005B3"/>
    <w:rsid w:val="005021C7"/>
    <w:rsid w:val="005032B2"/>
    <w:rsid w:val="0050385A"/>
    <w:rsid w:val="00503D8D"/>
    <w:rsid w:val="00504F1A"/>
    <w:rsid w:val="005075AE"/>
    <w:rsid w:val="005100F8"/>
    <w:rsid w:val="005129B7"/>
    <w:rsid w:val="00512F93"/>
    <w:rsid w:val="0051393A"/>
    <w:rsid w:val="005142F5"/>
    <w:rsid w:val="00516C97"/>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6F6"/>
    <w:rsid w:val="00552AE9"/>
    <w:rsid w:val="00554248"/>
    <w:rsid w:val="005545F1"/>
    <w:rsid w:val="00556631"/>
    <w:rsid w:val="00556EAF"/>
    <w:rsid w:val="005578AA"/>
    <w:rsid w:val="00563272"/>
    <w:rsid w:val="00563A5A"/>
    <w:rsid w:val="005664A3"/>
    <w:rsid w:val="00566A51"/>
    <w:rsid w:val="005713BC"/>
    <w:rsid w:val="005728AD"/>
    <w:rsid w:val="00573102"/>
    <w:rsid w:val="0057454F"/>
    <w:rsid w:val="00575E14"/>
    <w:rsid w:val="005763C6"/>
    <w:rsid w:val="0058023F"/>
    <w:rsid w:val="00582534"/>
    <w:rsid w:val="0058393D"/>
    <w:rsid w:val="0058491B"/>
    <w:rsid w:val="00585240"/>
    <w:rsid w:val="00585DD6"/>
    <w:rsid w:val="00587F6A"/>
    <w:rsid w:val="00591248"/>
    <w:rsid w:val="00591392"/>
    <w:rsid w:val="0059182D"/>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20BB"/>
    <w:rsid w:val="005C3E8B"/>
    <w:rsid w:val="005C41BC"/>
    <w:rsid w:val="005C6993"/>
    <w:rsid w:val="005D01EE"/>
    <w:rsid w:val="005D14DE"/>
    <w:rsid w:val="005D1E52"/>
    <w:rsid w:val="005D1E7B"/>
    <w:rsid w:val="005D64DB"/>
    <w:rsid w:val="005D6BBC"/>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058A8"/>
    <w:rsid w:val="00612914"/>
    <w:rsid w:val="00613D75"/>
    <w:rsid w:val="00616DEA"/>
    <w:rsid w:val="006213B5"/>
    <w:rsid w:val="00621A85"/>
    <w:rsid w:val="00622999"/>
    <w:rsid w:val="00623425"/>
    <w:rsid w:val="00624371"/>
    <w:rsid w:val="006270A9"/>
    <w:rsid w:val="006278D7"/>
    <w:rsid w:val="00630963"/>
    <w:rsid w:val="0063096C"/>
    <w:rsid w:val="00632761"/>
    <w:rsid w:val="0063525E"/>
    <w:rsid w:val="0063541B"/>
    <w:rsid w:val="006359D8"/>
    <w:rsid w:val="006368F4"/>
    <w:rsid w:val="00641073"/>
    <w:rsid w:val="00641837"/>
    <w:rsid w:val="00641C25"/>
    <w:rsid w:val="006423DD"/>
    <w:rsid w:val="00642664"/>
    <w:rsid w:val="00643BFF"/>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3497"/>
    <w:rsid w:val="00674B4C"/>
    <w:rsid w:val="00676ED6"/>
    <w:rsid w:val="00676F96"/>
    <w:rsid w:val="006813A4"/>
    <w:rsid w:val="0068263B"/>
    <w:rsid w:val="00682B03"/>
    <w:rsid w:val="00683530"/>
    <w:rsid w:val="00683638"/>
    <w:rsid w:val="00684787"/>
    <w:rsid w:val="006859C8"/>
    <w:rsid w:val="00686EE4"/>
    <w:rsid w:val="00690CD0"/>
    <w:rsid w:val="00692922"/>
    <w:rsid w:val="00692E59"/>
    <w:rsid w:val="0069395B"/>
    <w:rsid w:val="006957F9"/>
    <w:rsid w:val="00695CB2"/>
    <w:rsid w:val="00696743"/>
    <w:rsid w:val="00697E53"/>
    <w:rsid w:val="006A3F9A"/>
    <w:rsid w:val="006A70BE"/>
    <w:rsid w:val="006A7616"/>
    <w:rsid w:val="006B3F69"/>
    <w:rsid w:val="006B77FE"/>
    <w:rsid w:val="006C095B"/>
    <w:rsid w:val="006C1293"/>
    <w:rsid w:val="006C1C0C"/>
    <w:rsid w:val="006C1DA8"/>
    <w:rsid w:val="006C300C"/>
    <w:rsid w:val="006C52BF"/>
    <w:rsid w:val="006C5B13"/>
    <w:rsid w:val="006C65C3"/>
    <w:rsid w:val="006C6F6A"/>
    <w:rsid w:val="006C7B1D"/>
    <w:rsid w:val="006D2080"/>
    <w:rsid w:val="006D23BB"/>
    <w:rsid w:val="006D2D16"/>
    <w:rsid w:val="006D349B"/>
    <w:rsid w:val="006D5744"/>
    <w:rsid w:val="006D58FA"/>
    <w:rsid w:val="006D6506"/>
    <w:rsid w:val="006D703C"/>
    <w:rsid w:val="006D7460"/>
    <w:rsid w:val="006E1BCC"/>
    <w:rsid w:val="006E30C7"/>
    <w:rsid w:val="006E33B2"/>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94A"/>
    <w:rsid w:val="00713A78"/>
    <w:rsid w:val="0071766B"/>
    <w:rsid w:val="00720BEB"/>
    <w:rsid w:val="00720E2F"/>
    <w:rsid w:val="00722348"/>
    <w:rsid w:val="007225C2"/>
    <w:rsid w:val="00725E79"/>
    <w:rsid w:val="00726DAA"/>
    <w:rsid w:val="0073462D"/>
    <w:rsid w:val="00735178"/>
    <w:rsid w:val="00736C7E"/>
    <w:rsid w:val="00740937"/>
    <w:rsid w:val="00742F47"/>
    <w:rsid w:val="00743385"/>
    <w:rsid w:val="00743A67"/>
    <w:rsid w:val="007474F9"/>
    <w:rsid w:val="00747993"/>
    <w:rsid w:val="00751276"/>
    <w:rsid w:val="00752E0C"/>
    <w:rsid w:val="00753D4D"/>
    <w:rsid w:val="00757AC4"/>
    <w:rsid w:val="00760891"/>
    <w:rsid w:val="00762A5B"/>
    <w:rsid w:val="007633FD"/>
    <w:rsid w:val="007649ED"/>
    <w:rsid w:val="00765365"/>
    <w:rsid w:val="00767BB0"/>
    <w:rsid w:val="007726BB"/>
    <w:rsid w:val="00773F66"/>
    <w:rsid w:val="00774623"/>
    <w:rsid w:val="007757DE"/>
    <w:rsid w:val="00775BA5"/>
    <w:rsid w:val="007764AB"/>
    <w:rsid w:val="00777E8E"/>
    <w:rsid w:val="00780695"/>
    <w:rsid w:val="007842D3"/>
    <w:rsid w:val="00785D0E"/>
    <w:rsid w:val="00786898"/>
    <w:rsid w:val="00787575"/>
    <w:rsid w:val="00787A3C"/>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A5449"/>
    <w:rsid w:val="007B12C4"/>
    <w:rsid w:val="007B14E9"/>
    <w:rsid w:val="007B57A3"/>
    <w:rsid w:val="007B7B50"/>
    <w:rsid w:val="007C092E"/>
    <w:rsid w:val="007C4D22"/>
    <w:rsid w:val="007C4FB9"/>
    <w:rsid w:val="007C534B"/>
    <w:rsid w:val="007C5948"/>
    <w:rsid w:val="007C77B6"/>
    <w:rsid w:val="007C79F1"/>
    <w:rsid w:val="007D0652"/>
    <w:rsid w:val="007D30F9"/>
    <w:rsid w:val="007D579A"/>
    <w:rsid w:val="007D7D46"/>
    <w:rsid w:val="007E07C3"/>
    <w:rsid w:val="007E20E5"/>
    <w:rsid w:val="007E258F"/>
    <w:rsid w:val="007E2A26"/>
    <w:rsid w:val="007E3107"/>
    <w:rsid w:val="007E3503"/>
    <w:rsid w:val="007E40B2"/>
    <w:rsid w:val="007E7D34"/>
    <w:rsid w:val="007F17C9"/>
    <w:rsid w:val="007F4815"/>
    <w:rsid w:val="007F5639"/>
    <w:rsid w:val="007F6A31"/>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D7FD4"/>
    <w:rsid w:val="008E1B0C"/>
    <w:rsid w:val="008E30AF"/>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4E8F"/>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38D"/>
    <w:rsid w:val="00945CA2"/>
    <w:rsid w:val="00946271"/>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53FE"/>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B7771"/>
    <w:rsid w:val="009C048C"/>
    <w:rsid w:val="009C104C"/>
    <w:rsid w:val="009C2365"/>
    <w:rsid w:val="009C301E"/>
    <w:rsid w:val="009C3304"/>
    <w:rsid w:val="009C6437"/>
    <w:rsid w:val="009C64CF"/>
    <w:rsid w:val="009D1D88"/>
    <w:rsid w:val="009D2185"/>
    <w:rsid w:val="009D2BF6"/>
    <w:rsid w:val="009D32E4"/>
    <w:rsid w:val="009D337F"/>
    <w:rsid w:val="009D37BA"/>
    <w:rsid w:val="009D3ECD"/>
    <w:rsid w:val="009D7370"/>
    <w:rsid w:val="009E017A"/>
    <w:rsid w:val="009E03A4"/>
    <w:rsid w:val="009E0F2B"/>
    <w:rsid w:val="009E1BB3"/>
    <w:rsid w:val="009E1CE1"/>
    <w:rsid w:val="009E2EC0"/>
    <w:rsid w:val="009E3C2B"/>
    <w:rsid w:val="009E3EB0"/>
    <w:rsid w:val="009E67AD"/>
    <w:rsid w:val="009E7301"/>
    <w:rsid w:val="009F3DF3"/>
    <w:rsid w:val="009F5384"/>
    <w:rsid w:val="009F5D93"/>
    <w:rsid w:val="009F70AA"/>
    <w:rsid w:val="009F7F8B"/>
    <w:rsid w:val="00A004A8"/>
    <w:rsid w:val="00A0105F"/>
    <w:rsid w:val="00A01C37"/>
    <w:rsid w:val="00A01F13"/>
    <w:rsid w:val="00A029C0"/>
    <w:rsid w:val="00A02EAC"/>
    <w:rsid w:val="00A067C3"/>
    <w:rsid w:val="00A074AF"/>
    <w:rsid w:val="00A07C45"/>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6AF0"/>
    <w:rsid w:val="00A36FF1"/>
    <w:rsid w:val="00A40072"/>
    <w:rsid w:val="00A404D1"/>
    <w:rsid w:val="00A4195D"/>
    <w:rsid w:val="00A429ED"/>
    <w:rsid w:val="00A44CD1"/>
    <w:rsid w:val="00A452EA"/>
    <w:rsid w:val="00A45FAF"/>
    <w:rsid w:val="00A46C07"/>
    <w:rsid w:val="00A4756F"/>
    <w:rsid w:val="00A532B3"/>
    <w:rsid w:val="00A54654"/>
    <w:rsid w:val="00A54E92"/>
    <w:rsid w:val="00A56103"/>
    <w:rsid w:val="00A61012"/>
    <w:rsid w:val="00A61039"/>
    <w:rsid w:val="00A67145"/>
    <w:rsid w:val="00A6730B"/>
    <w:rsid w:val="00A71407"/>
    <w:rsid w:val="00A71BBD"/>
    <w:rsid w:val="00A73DF5"/>
    <w:rsid w:val="00A744CB"/>
    <w:rsid w:val="00A7570A"/>
    <w:rsid w:val="00A757F6"/>
    <w:rsid w:val="00A75A57"/>
    <w:rsid w:val="00A7630F"/>
    <w:rsid w:val="00A76344"/>
    <w:rsid w:val="00A822C2"/>
    <w:rsid w:val="00A86714"/>
    <w:rsid w:val="00A91B9C"/>
    <w:rsid w:val="00A930B1"/>
    <w:rsid w:val="00A93FB9"/>
    <w:rsid w:val="00A95B67"/>
    <w:rsid w:val="00A97A7C"/>
    <w:rsid w:val="00AA0C7B"/>
    <w:rsid w:val="00AA49D6"/>
    <w:rsid w:val="00AB0821"/>
    <w:rsid w:val="00AB08F5"/>
    <w:rsid w:val="00AB1F68"/>
    <w:rsid w:val="00AB2BAE"/>
    <w:rsid w:val="00AB391C"/>
    <w:rsid w:val="00AB4528"/>
    <w:rsid w:val="00AB4AEA"/>
    <w:rsid w:val="00AB5A29"/>
    <w:rsid w:val="00AB6EFD"/>
    <w:rsid w:val="00AB7A33"/>
    <w:rsid w:val="00AC341F"/>
    <w:rsid w:val="00AC4C6C"/>
    <w:rsid w:val="00AC6515"/>
    <w:rsid w:val="00AD20C4"/>
    <w:rsid w:val="00AD2FC3"/>
    <w:rsid w:val="00AD32DC"/>
    <w:rsid w:val="00AD467B"/>
    <w:rsid w:val="00AD4863"/>
    <w:rsid w:val="00AD7778"/>
    <w:rsid w:val="00AE0133"/>
    <w:rsid w:val="00AE329B"/>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702A"/>
    <w:rsid w:val="00B076A8"/>
    <w:rsid w:val="00B11D21"/>
    <w:rsid w:val="00B1507C"/>
    <w:rsid w:val="00B17835"/>
    <w:rsid w:val="00B208F6"/>
    <w:rsid w:val="00B233E6"/>
    <w:rsid w:val="00B23A9C"/>
    <w:rsid w:val="00B240DF"/>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36EE"/>
    <w:rsid w:val="00BB45C2"/>
    <w:rsid w:val="00BB62A5"/>
    <w:rsid w:val="00BB6BA5"/>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32D3"/>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7FA"/>
    <w:rsid w:val="00C140C2"/>
    <w:rsid w:val="00C2008C"/>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A6DEA"/>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2049"/>
    <w:rsid w:val="00D025AE"/>
    <w:rsid w:val="00D062AA"/>
    <w:rsid w:val="00D0672C"/>
    <w:rsid w:val="00D10552"/>
    <w:rsid w:val="00D10B26"/>
    <w:rsid w:val="00D10D78"/>
    <w:rsid w:val="00D13DD5"/>
    <w:rsid w:val="00D144DF"/>
    <w:rsid w:val="00D148AF"/>
    <w:rsid w:val="00D16517"/>
    <w:rsid w:val="00D2106A"/>
    <w:rsid w:val="00D21ADA"/>
    <w:rsid w:val="00D2314D"/>
    <w:rsid w:val="00D23AEA"/>
    <w:rsid w:val="00D24148"/>
    <w:rsid w:val="00D25EBB"/>
    <w:rsid w:val="00D26A46"/>
    <w:rsid w:val="00D26EF6"/>
    <w:rsid w:val="00D270BD"/>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5292"/>
    <w:rsid w:val="00D5702B"/>
    <w:rsid w:val="00D6511E"/>
    <w:rsid w:val="00D668FD"/>
    <w:rsid w:val="00D66F73"/>
    <w:rsid w:val="00D67895"/>
    <w:rsid w:val="00D67F56"/>
    <w:rsid w:val="00D7026A"/>
    <w:rsid w:val="00D708D2"/>
    <w:rsid w:val="00D72EFF"/>
    <w:rsid w:val="00D73E64"/>
    <w:rsid w:val="00D7403E"/>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251"/>
    <w:rsid w:val="00DB6F5E"/>
    <w:rsid w:val="00DB759C"/>
    <w:rsid w:val="00DC0402"/>
    <w:rsid w:val="00DC0C38"/>
    <w:rsid w:val="00DC3628"/>
    <w:rsid w:val="00DC3986"/>
    <w:rsid w:val="00DC39CE"/>
    <w:rsid w:val="00DC3C79"/>
    <w:rsid w:val="00DC727B"/>
    <w:rsid w:val="00DD08EE"/>
    <w:rsid w:val="00DD3BDC"/>
    <w:rsid w:val="00DD5098"/>
    <w:rsid w:val="00DD6F73"/>
    <w:rsid w:val="00DD7897"/>
    <w:rsid w:val="00DD7CDD"/>
    <w:rsid w:val="00DE0986"/>
    <w:rsid w:val="00DE1A33"/>
    <w:rsid w:val="00DE1C4C"/>
    <w:rsid w:val="00DE1CF3"/>
    <w:rsid w:val="00DE26DD"/>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AD1"/>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3A05"/>
    <w:rsid w:val="00E555D6"/>
    <w:rsid w:val="00E55A6F"/>
    <w:rsid w:val="00E56258"/>
    <w:rsid w:val="00E56864"/>
    <w:rsid w:val="00E56F1D"/>
    <w:rsid w:val="00E6078D"/>
    <w:rsid w:val="00E62D26"/>
    <w:rsid w:val="00E633B4"/>
    <w:rsid w:val="00E63C63"/>
    <w:rsid w:val="00E6631F"/>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56B7"/>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8C9"/>
    <w:rsid w:val="00F64A51"/>
    <w:rsid w:val="00F66BF9"/>
    <w:rsid w:val="00F66FAE"/>
    <w:rsid w:val="00F71614"/>
    <w:rsid w:val="00F71BD7"/>
    <w:rsid w:val="00F72CCD"/>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25F0"/>
    <w:rsid w:val="00FC53E3"/>
    <w:rsid w:val="00FC60A1"/>
    <w:rsid w:val="00FC7A90"/>
    <w:rsid w:val="00FD053C"/>
    <w:rsid w:val="00FD15C0"/>
    <w:rsid w:val="00FD1EEE"/>
    <w:rsid w:val="00FD26DE"/>
    <w:rsid w:val="00FD2FAB"/>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A7F52F1E842F248BCFFA0D1E8B2022E" ma:contentTypeVersion="3" ma:contentTypeDescription="Vytvoří nový dokument" ma:contentTypeScope="" ma:versionID="7c8d4cfd7e95c4efe9d7715dba4590be">
  <xsd:schema xmlns:xsd="http://www.w3.org/2001/XMLSchema" xmlns:xs="http://www.w3.org/2001/XMLSchema" xmlns:p="http://schemas.microsoft.com/office/2006/metadata/properties" xmlns:ns2="36ed35f3-288c-4f43-ac4d-6d70e5454ebe" targetNamespace="http://schemas.microsoft.com/office/2006/metadata/properties" ma:root="true" ma:fieldsID="3fe0af0c6e28fdf6f940fec9244c6aac" ns2:_="">
    <xsd:import namespace="36ed35f3-288c-4f43-ac4d-6d70e5454eb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d35f3-288c-4f43-ac4d-6d70e5454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2.xml><?xml version="1.0" encoding="utf-8"?>
<ds:datastoreItem xmlns:ds="http://schemas.openxmlformats.org/officeDocument/2006/customXml" ds:itemID="{C5B16FCC-FD47-4C41-BCF3-B0E90AA44E25}">
  <ds:schemaRefs>
    <ds:schemaRef ds:uri="http://schemas.microsoft.com/sharepoint/v3/contenttype/forms"/>
  </ds:schemaRefs>
</ds:datastoreItem>
</file>

<file path=customXml/itemProps3.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38931B-DC75-4332-914B-922C2A46C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d35f3-288c-4f43-ac4d-6d70e5454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2409</Words>
  <Characters>14219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Petra Nigrinova</cp:lastModifiedBy>
  <cp:revision>12</cp:revision>
  <cp:lastPrinted>2012-10-31T14:06:00Z</cp:lastPrinted>
  <dcterms:created xsi:type="dcterms:W3CDTF">2025-05-20T17:03:00Z</dcterms:created>
  <dcterms:modified xsi:type="dcterms:W3CDTF">2025-05-22T11:14:00Z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0x0101007A7F52F1E842F248BCFFA0D1E8B2022E</vt:lpwstr>
  </property>
  <property fmtid="{D5CDD505-2E9C-101B-9397-08002B2CF9AE}" pid="3" name="MediaServiceImageTags">
    <vt:lpwstr/>
  </property>
</Properties>
</file>