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1F1B" w14:textId="356845A9"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8558D4">
        <w:rPr>
          <w:rFonts w:ascii="Times New Roman" w:hAnsi="Times New Roman"/>
          <w:b/>
          <w:sz w:val="24"/>
          <w:szCs w:val="24"/>
          <w:lang w:eastAsia="cs-CZ"/>
        </w:rPr>
        <w:t>6</w:t>
      </w:r>
      <w:r w:rsidR="00B3274B">
        <w:rPr>
          <w:rFonts w:ascii="Times New Roman" w:hAnsi="Times New Roman"/>
          <w:b/>
          <w:sz w:val="24"/>
          <w:szCs w:val="24"/>
          <w:lang w:eastAsia="cs-CZ"/>
        </w:rPr>
        <w:t>/</w:t>
      </w:r>
      <w:r w:rsidR="00201531" w:rsidRPr="00201531">
        <w:rPr>
          <w:rFonts w:ascii="Times New Roman" w:hAnsi="Times New Roman"/>
          <w:b/>
          <w:sz w:val="24"/>
          <w:szCs w:val="24"/>
          <w:highlight w:val="green"/>
          <w:lang w:eastAsia="cs-CZ"/>
        </w:rPr>
        <w:t>….</w:t>
      </w:r>
    </w:p>
    <w:p w14:paraId="562D3ADB" w14:textId="73DB1468"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bookmarkStart w:id="0" w:name="_Hlk218783462"/>
      <w:r w:rsidR="008558D4">
        <w:rPr>
          <w:rFonts w:ascii="Times New Roman" w:hAnsi="Times New Roman"/>
          <w:b/>
          <w:sz w:val="24"/>
          <w:szCs w:val="24"/>
          <w:lang w:eastAsia="cs-CZ"/>
        </w:rPr>
        <w:t>zhotovení mobiliáře, jeho dodávky a montáže</w:t>
      </w:r>
      <w:r w:rsidRPr="00EC746D">
        <w:rPr>
          <w:rFonts w:ascii="Times New Roman" w:hAnsi="Times New Roman"/>
          <w:b/>
          <w:sz w:val="24"/>
          <w:szCs w:val="24"/>
          <w:lang w:eastAsia="cs-CZ"/>
        </w:rPr>
        <w:t xml:space="preserve"> </w:t>
      </w:r>
      <w:bookmarkEnd w:id="0"/>
      <w:r w:rsidRPr="00EC746D">
        <w:rPr>
          <w:rFonts w:ascii="Times New Roman" w:hAnsi="Times New Roman"/>
          <w:b/>
          <w:sz w:val="24"/>
          <w:szCs w:val="24"/>
          <w:lang w:eastAsia="cs-CZ"/>
        </w:rPr>
        <w:t>(dále jen „smlouva“)</w:t>
      </w:r>
    </w:p>
    <w:p w14:paraId="2037BA8D"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B25490" w:rsidRDefault="00AC5768" w:rsidP="00D34862">
      <w:pPr>
        <w:tabs>
          <w:tab w:val="left" w:pos="709"/>
        </w:tabs>
        <w:spacing w:before="120" w:after="120" w:line="240" w:lineRule="auto"/>
        <w:contextualSpacing/>
        <w:jc w:val="both"/>
        <w:rPr>
          <w:rFonts w:ascii="Times New Roman" w:hAnsi="Times New Roman"/>
          <w:b/>
          <w:sz w:val="12"/>
          <w:szCs w:val="12"/>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B25490" w:rsidRDefault="00AC5768" w:rsidP="00D34862">
      <w:pPr>
        <w:tabs>
          <w:tab w:val="left" w:pos="709"/>
        </w:tabs>
        <w:spacing w:before="120" w:after="120" w:line="240" w:lineRule="auto"/>
        <w:contextualSpacing/>
        <w:jc w:val="both"/>
        <w:rPr>
          <w:rFonts w:ascii="Times New Roman" w:hAnsi="Times New Roman"/>
          <w:sz w:val="12"/>
          <w:szCs w:val="12"/>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7490D289"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1475F3">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4E9FB2D6"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009C3FD2">
        <w:rPr>
          <w:rFonts w:ascii="Times New Roman" w:hAnsi="Times New Roman"/>
          <w:sz w:val="24"/>
          <w:szCs w:val="24"/>
          <w:lang w:eastAsia="cs-CZ"/>
        </w:rPr>
        <w:t>O</w:t>
      </w:r>
      <w:r w:rsidRPr="00EC746D">
        <w:rPr>
          <w:rFonts w:ascii="Times New Roman" w:hAnsi="Times New Roman"/>
          <w:sz w:val="24"/>
          <w:szCs w:val="24"/>
          <w:lang w:eastAsia="cs-CZ"/>
        </w:rPr>
        <w:t>:</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456C327C" w:rsidR="007F4115" w:rsidRPr="00BF7C87" w:rsidRDefault="007F4115" w:rsidP="00D34862">
      <w:pPr>
        <w:tabs>
          <w:tab w:val="left" w:pos="709"/>
        </w:tabs>
        <w:spacing w:before="120" w:after="120" w:line="240" w:lineRule="auto"/>
        <w:ind w:left="709"/>
        <w:contextualSpacing/>
        <w:jc w:val="both"/>
        <w:rPr>
          <w:rFonts w:ascii="Times New Roman" w:hAnsi="Times New Roman"/>
          <w:sz w:val="12"/>
          <w:szCs w:val="12"/>
          <w:lang w:eastAsia="cs-CZ"/>
        </w:rPr>
      </w:pPr>
      <w:r w:rsidRPr="00BF7C87">
        <w:rPr>
          <w:rFonts w:ascii="Times New Roman" w:hAnsi="Times New Roman"/>
          <w:sz w:val="24"/>
          <w:szCs w:val="24"/>
          <w:lang w:eastAsia="cs-CZ"/>
        </w:rPr>
        <w:t>zastoupené:</w:t>
      </w:r>
      <w:r w:rsidRPr="00BF7C87">
        <w:rPr>
          <w:rFonts w:ascii="Times New Roman" w:hAnsi="Times New Roman"/>
          <w:sz w:val="24"/>
          <w:szCs w:val="24"/>
          <w:lang w:eastAsia="cs-CZ"/>
        </w:rPr>
        <w:tab/>
      </w:r>
      <w:r w:rsidRPr="00BF7C87">
        <w:rPr>
          <w:rFonts w:ascii="Times New Roman" w:hAnsi="Times New Roman"/>
          <w:sz w:val="24"/>
          <w:szCs w:val="24"/>
          <w:lang w:eastAsia="cs-CZ"/>
        </w:rPr>
        <w:tab/>
      </w:r>
      <w:r w:rsidRPr="00BF7C87">
        <w:rPr>
          <w:rFonts w:ascii="Times New Roman" w:hAnsi="Times New Roman"/>
          <w:sz w:val="24"/>
          <w:szCs w:val="24"/>
          <w:lang w:eastAsia="cs-CZ"/>
        </w:rPr>
        <w:tab/>
      </w:r>
      <w:r w:rsidR="00BF7C87" w:rsidRPr="00BF7C87">
        <w:rPr>
          <w:rFonts w:ascii="Times New Roman" w:hAnsi="Times New Roman"/>
          <w:sz w:val="24"/>
          <w:szCs w:val="24"/>
        </w:rPr>
        <w:t xml:space="preserve">Ing. </w:t>
      </w:r>
      <w:r w:rsidR="002D6DB1">
        <w:rPr>
          <w:rFonts w:ascii="Times New Roman" w:hAnsi="Times New Roman"/>
          <w:sz w:val="24"/>
          <w:szCs w:val="24"/>
        </w:rPr>
        <w:t>Radkem Zenkerem</w:t>
      </w:r>
      <w:r w:rsidR="00BF7C87" w:rsidRPr="00BF7C87">
        <w:rPr>
          <w:rFonts w:ascii="Times New Roman" w:hAnsi="Times New Roman"/>
          <w:sz w:val="24"/>
          <w:szCs w:val="24"/>
        </w:rPr>
        <w:t xml:space="preserve">, </w:t>
      </w:r>
      <w:r w:rsidR="002D6DB1">
        <w:rPr>
          <w:rFonts w:ascii="Times New Roman" w:hAnsi="Times New Roman"/>
          <w:sz w:val="24"/>
          <w:szCs w:val="24"/>
        </w:rPr>
        <w:t>místo</w:t>
      </w:r>
      <w:r w:rsidR="00BF7C87" w:rsidRPr="00BF7C87">
        <w:rPr>
          <w:rFonts w:ascii="Times New Roman" w:hAnsi="Times New Roman"/>
          <w:sz w:val="24"/>
          <w:szCs w:val="24"/>
        </w:rPr>
        <w:t>starostou města</w:t>
      </w:r>
      <w:r w:rsidRPr="00BF7C87">
        <w:rPr>
          <w:rFonts w:ascii="Times New Roman" w:hAnsi="Times New Roman"/>
          <w:sz w:val="12"/>
          <w:szCs w:val="12"/>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D631C70"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Pr="00B25490" w:rsidRDefault="00AF1A33" w:rsidP="000741DE">
      <w:pPr>
        <w:tabs>
          <w:tab w:val="left" w:pos="709"/>
        </w:tabs>
        <w:spacing w:before="120" w:after="120" w:line="240" w:lineRule="auto"/>
        <w:ind w:left="709"/>
        <w:contextualSpacing/>
        <w:jc w:val="both"/>
        <w:rPr>
          <w:rFonts w:ascii="Times New Roman" w:hAnsi="Times New Roman"/>
          <w:sz w:val="12"/>
          <w:szCs w:val="12"/>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057528CF" w14:textId="77777777" w:rsidR="00B25490" w:rsidRDefault="000741DE" w:rsidP="00B25490">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00B25490">
        <w:rPr>
          <w:rFonts w:ascii="Times New Roman" w:hAnsi="Times New Roman"/>
          <w:sz w:val="24"/>
          <w:szCs w:val="24"/>
          <w:lang w:eastAsia="cs-CZ"/>
        </w:rPr>
        <w:t xml:space="preserve">investic </w:t>
      </w:r>
      <w:r w:rsidR="00B25490">
        <w:rPr>
          <w:rFonts w:ascii="Times New Roman" w:hAnsi="Times New Roman"/>
          <w:sz w:val="24"/>
          <w:szCs w:val="24"/>
          <w:lang w:eastAsia="cs-CZ"/>
        </w:rPr>
        <w:tab/>
      </w:r>
    </w:p>
    <w:p w14:paraId="03545723" w14:textId="7AAB4910" w:rsidR="007F4115" w:rsidRPr="00B25490" w:rsidRDefault="007F4115" w:rsidP="00B25490">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1"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2" w:name="_Hlk77665253"/>
      <w:r w:rsidRPr="00D04319">
        <w:rPr>
          <w:rFonts w:ascii="Times New Roman" w:hAnsi="Times New Roman"/>
          <w:i/>
          <w:sz w:val="24"/>
          <w:szCs w:val="24"/>
          <w:lang w:eastAsia="cs-CZ"/>
        </w:rPr>
        <w:t>(doplní účastník)</w:t>
      </w:r>
      <w:bookmarkEnd w:id="1"/>
      <w:bookmarkEnd w:id="2"/>
      <w:r w:rsidRPr="00D04319">
        <w:rPr>
          <w:rFonts w:ascii="Times New Roman" w:hAnsi="Times New Roman"/>
          <w:b/>
          <w:sz w:val="24"/>
          <w:szCs w:val="24"/>
          <w:lang w:eastAsia="cs-CZ"/>
        </w:rPr>
        <w:tab/>
      </w:r>
    </w:p>
    <w:p w14:paraId="1C96D1B3" w14:textId="6120C88D"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009C3FD2">
        <w:rPr>
          <w:rFonts w:ascii="Times New Roman" w:hAnsi="Times New Roman"/>
          <w:sz w:val="24"/>
          <w:szCs w:val="24"/>
          <w:lang w:eastAsia="cs-CZ"/>
        </w:rPr>
        <w:t>O</w:t>
      </w:r>
      <w:r w:rsidRPr="00D04319">
        <w:rPr>
          <w:rFonts w:ascii="Times New Roman" w:hAnsi="Times New Roman"/>
          <w:sz w:val="24"/>
          <w:szCs w:val="24"/>
          <w:lang w:eastAsia="cs-CZ"/>
        </w:rPr>
        <w:t>:</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B25490"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2"/>
          <w:szCs w:val="12"/>
          <w:lang w:eastAsia="cs-CZ"/>
        </w:rPr>
      </w:pPr>
    </w:p>
    <w:p w14:paraId="4CDC52A3" w14:textId="5FF348D6" w:rsidR="0088467B" w:rsidRPr="00D04319" w:rsidRDefault="0088467B" w:rsidP="00B25490">
      <w:pPr>
        <w:tabs>
          <w:tab w:val="left" w:pos="709"/>
          <w:tab w:val="left" w:pos="3544"/>
          <w:tab w:val="left" w:pos="7980"/>
        </w:tabs>
        <w:spacing w:before="120" w:after="120" w:line="240" w:lineRule="auto"/>
        <w:ind w:left="426" w:firstLine="283"/>
        <w:contextualSpacing/>
        <w:jc w:val="both"/>
        <w:rPr>
          <w:rFonts w:ascii="Times New Roman" w:hAnsi="Times New Roman"/>
          <w:i/>
          <w:sz w:val="10"/>
          <w:szCs w:val="10"/>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p>
    <w:p w14:paraId="328CD686" w14:textId="39A73D9B" w:rsidR="0088467B" w:rsidRPr="005B2879" w:rsidRDefault="005B2879" w:rsidP="005B2879">
      <w:pPr>
        <w:tabs>
          <w:tab w:val="left" w:pos="709"/>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lang w:eastAsia="cs-CZ"/>
        </w:rPr>
        <w:t>z</w:t>
      </w:r>
      <w:r w:rsidR="0088467B" w:rsidRPr="00D04319">
        <w:rPr>
          <w:rFonts w:ascii="Times New Roman" w:hAnsi="Times New Roman"/>
          <w:sz w:val="24"/>
          <w:szCs w:val="24"/>
          <w:lang w:eastAsia="cs-CZ"/>
        </w:rPr>
        <w:t xml:space="preserve">astoupené ve věcech smluvních: </w:t>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w:t>
      </w:r>
      <w:r w:rsidR="0088467B" w:rsidRPr="00D04319">
        <w:rPr>
          <w:rFonts w:ascii="Times New Roman" w:hAnsi="Times New Roman"/>
          <w:sz w:val="24"/>
          <w:szCs w:val="24"/>
          <w:lang w:eastAsia="cs-CZ"/>
        </w:rPr>
        <w:t xml:space="preserve"> </w:t>
      </w:r>
      <w:r w:rsidR="0088467B" w:rsidRPr="00D04319">
        <w:rPr>
          <w:rFonts w:ascii="Times New Roman" w:hAnsi="Times New Roman"/>
          <w:i/>
          <w:sz w:val="24"/>
          <w:szCs w:val="24"/>
          <w:lang w:eastAsia="cs-CZ"/>
        </w:rPr>
        <w:t>(doplní účastník)</w:t>
      </w:r>
      <w:r w:rsidR="0088467B" w:rsidRPr="00D04319">
        <w:rPr>
          <w:rFonts w:ascii="Times New Roman" w:hAnsi="Times New Roman"/>
          <w:sz w:val="24"/>
          <w:szCs w:val="24"/>
          <w:lang w:eastAsia="cs-CZ"/>
        </w:rPr>
        <w:tab/>
      </w: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055E31ED" w14:textId="133E184E" w:rsidR="0088467B" w:rsidRPr="005B2879" w:rsidRDefault="0088467B" w:rsidP="005B2879">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844CFD" w:rsidRDefault="007F4115" w:rsidP="00D34862">
      <w:pPr>
        <w:tabs>
          <w:tab w:val="left" w:pos="709"/>
          <w:tab w:val="left" w:pos="3544"/>
        </w:tabs>
        <w:spacing w:before="120" w:after="120" w:line="240" w:lineRule="auto"/>
        <w:ind w:left="3544" w:hanging="2835"/>
        <w:contextualSpacing/>
        <w:jc w:val="both"/>
        <w:rPr>
          <w:rFonts w:ascii="Times New Roman" w:hAnsi="Times New Roman"/>
          <w:sz w:val="12"/>
          <w:szCs w:val="12"/>
          <w:lang w:eastAsia="cs-CZ"/>
        </w:rPr>
      </w:pPr>
    </w:p>
    <w:p w14:paraId="4B400991" w14:textId="77777777" w:rsidR="00041DB7" w:rsidRDefault="00041DB7"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p>
    <w:p w14:paraId="1078402F" w14:textId="0F819846" w:rsidR="00041DB7" w:rsidRDefault="00041DB7" w:rsidP="00041DB7">
      <w:pPr>
        <w:jc w:val="both"/>
        <w:rPr>
          <w:rFonts w:ascii="Times New Roman" w:hAnsi="Times New Roman"/>
          <w:sz w:val="24"/>
          <w:szCs w:val="24"/>
        </w:rPr>
      </w:pPr>
      <w:r w:rsidRPr="00B45F40">
        <w:rPr>
          <w:rFonts w:ascii="Times New Roman" w:hAnsi="Times New Roman"/>
          <w:sz w:val="24"/>
          <w:szCs w:val="24"/>
        </w:rPr>
        <w:t>Touto smlouvou se v souladu s příslušnými ustanoveními zákona č. 134/2016 Sb., o zadávání</w:t>
      </w:r>
      <w:r>
        <w:rPr>
          <w:rFonts w:ascii="Times New Roman" w:hAnsi="Times New Roman"/>
          <w:sz w:val="24"/>
          <w:szCs w:val="24"/>
        </w:rPr>
        <w:t xml:space="preserve"> </w:t>
      </w:r>
      <w:r w:rsidRPr="005D0957">
        <w:rPr>
          <w:rFonts w:ascii="Times New Roman" w:hAnsi="Times New Roman"/>
          <w:sz w:val="24"/>
          <w:szCs w:val="24"/>
        </w:rPr>
        <w:t>veřejných zakázek, ve znění pozdějších předpisů (dále jen „ZZVZ“) realizuje příslušná veřejná</w:t>
      </w:r>
      <w:r w:rsidRPr="00290903">
        <w:rPr>
          <w:rFonts w:ascii="Times New Roman" w:hAnsi="Times New Roman"/>
          <w:sz w:val="24"/>
          <w:szCs w:val="24"/>
        </w:rPr>
        <w:t xml:space="preserve"> </w:t>
      </w:r>
      <w:r w:rsidRPr="005D0957">
        <w:rPr>
          <w:rFonts w:ascii="Times New Roman" w:hAnsi="Times New Roman"/>
          <w:sz w:val="24"/>
          <w:szCs w:val="24"/>
        </w:rPr>
        <w:t>zakázka s názvem „</w:t>
      </w:r>
      <w:r w:rsidR="005B7A79" w:rsidRPr="005B7A79">
        <w:rPr>
          <w:rFonts w:ascii="Times New Roman" w:hAnsi="Times New Roman"/>
          <w:b/>
          <w:snapToGrid w:val="0"/>
          <w:sz w:val="24"/>
          <w:szCs w:val="24"/>
        </w:rPr>
        <w:t>Rekonstrukce ambulancí rehabilitace HNsP Bílina</w:t>
      </w:r>
      <w:r w:rsidRPr="005D0957">
        <w:rPr>
          <w:rFonts w:ascii="Times New Roman" w:hAnsi="Times New Roman"/>
          <w:sz w:val="24"/>
          <w:szCs w:val="24"/>
        </w:rPr>
        <w:t>“</w:t>
      </w:r>
      <w:r>
        <w:rPr>
          <w:rFonts w:ascii="Times New Roman" w:hAnsi="Times New Roman"/>
          <w:sz w:val="24"/>
          <w:szCs w:val="24"/>
        </w:rPr>
        <w:t xml:space="preserve"> (dále jen „veřejná zakázka“)</w:t>
      </w:r>
      <w:r w:rsidRPr="005D0957">
        <w:rPr>
          <w:rFonts w:ascii="Times New Roman" w:hAnsi="Times New Roman"/>
          <w:sz w:val="24"/>
          <w:szCs w:val="24"/>
        </w:rPr>
        <w:t xml:space="preserve"> </w:t>
      </w:r>
      <w:r w:rsidRPr="00290903">
        <w:rPr>
          <w:rFonts w:ascii="Times New Roman" w:hAnsi="Times New Roman"/>
          <w:sz w:val="24"/>
          <w:szCs w:val="24"/>
        </w:rPr>
        <w:t>v Části I</w:t>
      </w:r>
      <w:r>
        <w:rPr>
          <w:rFonts w:ascii="Times New Roman" w:hAnsi="Times New Roman"/>
          <w:sz w:val="24"/>
          <w:szCs w:val="24"/>
        </w:rPr>
        <w:t>I</w:t>
      </w:r>
      <w:r w:rsidRPr="00290903">
        <w:rPr>
          <w:rFonts w:ascii="Times New Roman" w:hAnsi="Times New Roman"/>
          <w:sz w:val="24"/>
          <w:szCs w:val="24"/>
        </w:rPr>
        <w:t>. „</w:t>
      </w:r>
      <w:r w:rsidR="005B7A79" w:rsidRPr="005B7A79">
        <w:rPr>
          <w:rFonts w:ascii="Times New Roman" w:hAnsi="Times New Roman"/>
          <w:b/>
          <w:snapToGrid w:val="0"/>
          <w:sz w:val="24"/>
          <w:szCs w:val="24"/>
        </w:rPr>
        <w:t xml:space="preserve">Rekonstrukce ambulancí rehabilitace HNsP </w:t>
      </w:r>
      <w:r w:rsidR="002567BC" w:rsidRPr="005B7A79">
        <w:rPr>
          <w:rFonts w:ascii="Times New Roman" w:hAnsi="Times New Roman"/>
          <w:b/>
          <w:snapToGrid w:val="0"/>
          <w:sz w:val="24"/>
          <w:szCs w:val="24"/>
        </w:rPr>
        <w:t>Bílina</w:t>
      </w:r>
      <w:r w:rsidR="002567BC">
        <w:rPr>
          <w:rFonts w:ascii="Times New Roman" w:hAnsi="Times New Roman"/>
          <w:b/>
          <w:snapToGrid w:val="0"/>
          <w:sz w:val="24"/>
          <w:szCs w:val="24"/>
        </w:rPr>
        <w:t xml:space="preserve"> – Mobiliář</w:t>
      </w:r>
      <w:r>
        <w:rPr>
          <w:rFonts w:ascii="Times New Roman" w:hAnsi="Times New Roman"/>
          <w:b/>
          <w:bCs/>
          <w:sz w:val="24"/>
          <w:szCs w:val="24"/>
        </w:rPr>
        <w:t>.</w:t>
      </w:r>
      <w:r w:rsidRPr="00290903">
        <w:rPr>
          <w:rFonts w:ascii="Times New Roman" w:hAnsi="Times New Roman"/>
          <w:sz w:val="24"/>
          <w:szCs w:val="24"/>
        </w:rPr>
        <w:t>“</w:t>
      </w:r>
    </w:p>
    <w:p w14:paraId="462253DB" w14:textId="77777777" w:rsidR="00201531" w:rsidRPr="00EC746D" w:rsidRDefault="00201531" w:rsidP="00041DB7">
      <w:pPr>
        <w:jc w:val="both"/>
        <w:rPr>
          <w:rFonts w:ascii="Times New Roman" w:hAnsi="Times New Roman"/>
          <w:sz w:val="24"/>
          <w:szCs w:val="24"/>
          <w:lang w:eastAsia="cs-CZ"/>
        </w:rPr>
      </w:pPr>
    </w:p>
    <w:p w14:paraId="5798942C" w14:textId="50682471"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5B3E840"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2CE1A804" w14:textId="77777777" w:rsidR="00E46F1C" w:rsidRPr="00EC746D" w:rsidRDefault="00E46F1C" w:rsidP="005F7796">
      <w:pPr>
        <w:numPr>
          <w:ilvl w:val="1"/>
          <w:numId w:val="11"/>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C1E2BBC" w14:textId="77777777" w:rsidR="00787629" w:rsidRPr="00787629" w:rsidRDefault="00E46F1C" w:rsidP="005F7796">
      <w:pPr>
        <w:pStyle w:val="Odstavecseseznamem"/>
        <w:widowControl w:val="0"/>
        <w:numPr>
          <w:ilvl w:val="1"/>
          <w:numId w:val="11"/>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1BA6D9EE" w14:textId="680D23D9" w:rsidR="005367BE" w:rsidRDefault="00E46F1C" w:rsidP="005367BE">
      <w:pPr>
        <w:spacing w:after="0" w:line="240" w:lineRule="auto"/>
        <w:ind w:left="426"/>
        <w:jc w:val="both"/>
        <w:rPr>
          <w:rFonts w:eastAsia="Times New Roman"/>
          <w:b/>
          <w:sz w:val="32"/>
          <w:szCs w:val="32"/>
          <w:lang w:eastAsia="cs-CZ"/>
        </w:rPr>
      </w:pPr>
      <w:r w:rsidRPr="00787629">
        <w:rPr>
          <w:rFonts w:ascii="Times New Roman" w:eastAsia="Times New Roman" w:hAnsi="Times New Roman"/>
          <w:sz w:val="24"/>
          <w:szCs w:val="24"/>
          <w:lang w:eastAsia="cs-CZ"/>
        </w:rPr>
        <w:lastRenderedPageBreak/>
        <w:t>Zhotovitel se zavazuje provést veškeré práce související s</w:t>
      </w:r>
      <w:r w:rsidR="00031D61" w:rsidRPr="00787629">
        <w:rPr>
          <w:rFonts w:ascii="Times New Roman" w:eastAsia="Times New Roman" w:hAnsi="Times New Roman"/>
          <w:sz w:val="24"/>
          <w:szCs w:val="24"/>
          <w:lang w:eastAsia="cs-CZ"/>
        </w:rPr>
        <w:t> </w:t>
      </w:r>
      <w:r w:rsidR="00F714E2" w:rsidRPr="007F3940">
        <w:rPr>
          <w:rFonts w:ascii="Times New Roman" w:eastAsia="Times New Roman" w:hAnsi="Times New Roman"/>
          <w:sz w:val="24"/>
          <w:szCs w:val="24"/>
          <w:lang w:eastAsia="cs-CZ"/>
        </w:rPr>
        <w:t>dílem</w:t>
      </w:r>
      <w:r w:rsidR="00031D61" w:rsidRPr="007F3940">
        <w:rPr>
          <w:rFonts w:ascii="Times New Roman" w:eastAsia="Times New Roman" w:hAnsi="Times New Roman"/>
          <w:sz w:val="24"/>
          <w:szCs w:val="24"/>
          <w:lang w:eastAsia="cs-CZ"/>
        </w:rPr>
        <w:t xml:space="preserve"> </w:t>
      </w:r>
      <w:r w:rsidR="00DD1AE9">
        <w:rPr>
          <w:rFonts w:ascii="Times New Roman" w:eastAsia="Times New Roman" w:hAnsi="Times New Roman"/>
          <w:sz w:val="24"/>
          <w:szCs w:val="24"/>
          <w:lang w:eastAsia="cs-CZ"/>
        </w:rPr>
        <w:t>„</w:t>
      </w:r>
      <w:r w:rsidR="002567BC" w:rsidRPr="005B7A79">
        <w:rPr>
          <w:rFonts w:ascii="Times New Roman" w:hAnsi="Times New Roman"/>
          <w:b/>
          <w:snapToGrid w:val="0"/>
          <w:sz w:val="24"/>
          <w:szCs w:val="24"/>
        </w:rPr>
        <w:t>Rekonstrukce ambulancí rehabilitace HNsP Bílina</w:t>
      </w:r>
      <w:r w:rsidR="002567BC">
        <w:rPr>
          <w:rFonts w:ascii="Times New Roman" w:hAnsi="Times New Roman"/>
          <w:b/>
          <w:snapToGrid w:val="0"/>
          <w:sz w:val="24"/>
          <w:szCs w:val="24"/>
        </w:rPr>
        <w:t xml:space="preserve"> – Mobiliář</w:t>
      </w:r>
      <w:r w:rsidR="00041DB7" w:rsidRPr="00041DB7">
        <w:rPr>
          <w:rFonts w:ascii="Times New Roman" w:eastAsia="Times New Roman" w:hAnsi="Times New Roman"/>
          <w:sz w:val="24"/>
          <w:szCs w:val="24"/>
          <w:lang w:eastAsia="cs-CZ"/>
        </w:rPr>
        <w:t>“</w:t>
      </w:r>
      <w:r w:rsidR="003F18BE" w:rsidRPr="005367BE">
        <w:rPr>
          <w:rFonts w:ascii="Times New Roman" w:eastAsia="Times New Roman" w:hAnsi="Times New Roman"/>
          <w:sz w:val="24"/>
          <w:szCs w:val="24"/>
          <w:lang w:eastAsia="cs-CZ"/>
        </w:rPr>
        <w:t>,</w:t>
      </w:r>
      <w:r w:rsidR="007C21CE" w:rsidRPr="005367BE">
        <w:rPr>
          <w:rFonts w:ascii="Times New Roman" w:eastAsia="Times New Roman" w:hAnsi="Times New Roman"/>
          <w:sz w:val="24"/>
          <w:szCs w:val="24"/>
          <w:lang w:eastAsia="cs-CZ"/>
        </w:rPr>
        <w:t xml:space="preserve"> </w:t>
      </w:r>
      <w:r w:rsidR="00E10B97" w:rsidRPr="005367BE">
        <w:rPr>
          <w:rFonts w:ascii="Times New Roman" w:eastAsia="Times New Roman" w:hAnsi="Times New Roman"/>
          <w:sz w:val="24"/>
          <w:szCs w:val="24"/>
          <w:lang w:eastAsia="cs-CZ"/>
        </w:rPr>
        <w:t>dle</w:t>
      </w:r>
      <w:r w:rsidR="00965803" w:rsidRPr="005367BE">
        <w:rPr>
          <w:rFonts w:ascii="Times New Roman" w:eastAsia="Times New Roman" w:hAnsi="Times New Roman"/>
          <w:sz w:val="24"/>
          <w:szCs w:val="24"/>
          <w:lang w:eastAsia="cs-CZ"/>
        </w:rPr>
        <w:t xml:space="preserve"> své nabídky a</w:t>
      </w:r>
      <w:r w:rsidR="0042325E" w:rsidRPr="005367BE">
        <w:rPr>
          <w:rFonts w:ascii="Times New Roman" w:eastAsia="Times New Roman" w:hAnsi="Times New Roman"/>
          <w:sz w:val="24"/>
          <w:szCs w:val="24"/>
          <w:lang w:eastAsia="cs-CZ"/>
        </w:rPr>
        <w:t> rozsahu prací dle položkového ro</w:t>
      </w:r>
      <w:r w:rsidR="003F18BE" w:rsidRPr="005367BE">
        <w:rPr>
          <w:rFonts w:ascii="Times New Roman" w:eastAsia="Times New Roman" w:hAnsi="Times New Roman"/>
          <w:sz w:val="24"/>
          <w:szCs w:val="24"/>
          <w:lang w:eastAsia="cs-CZ"/>
        </w:rPr>
        <w:t xml:space="preserve">zpočtu, jenž tvoří přílohu č. </w:t>
      </w:r>
      <w:r w:rsidR="00E243B1">
        <w:rPr>
          <w:rFonts w:ascii="Times New Roman" w:eastAsia="Times New Roman" w:hAnsi="Times New Roman"/>
          <w:sz w:val="24"/>
          <w:szCs w:val="24"/>
          <w:lang w:eastAsia="cs-CZ"/>
        </w:rPr>
        <w:t>3</w:t>
      </w:r>
      <w:r w:rsidR="0042325E" w:rsidRPr="005367BE">
        <w:rPr>
          <w:rFonts w:ascii="Times New Roman" w:eastAsia="Times New Roman" w:hAnsi="Times New Roman"/>
          <w:sz w:val="24"/>
          <w:szCs w:val="24"/>
          <w:lang w:eastAsia="cs-CZ"/>
        </w:rPr>
        <w:t xml:space="preserve"> této smlouvy</w:t>
      </w:r>
      <w:r w:rsidR="008558D4">
        <w:rPr>
          <w:rFonts w:ascii="Times New Roman" w:eastAsia="Times New Roman" w:hAnsi="Times New Roman"/>
          <w:sz w:val="24"/>
          <w:szCs w:val="24"/>
          <w:lang w:eastAsia="cs-CZ"/>
        </w:rPr>
        <w:t xml:space="preserve">, a to zejména </w:t>
      </w:r>
      <w:r w:rsidR="008558D4" w:rsidRPr="008558D4">
        <w:rPr>
          <w:rFonts w:ascii="Times New Roman" w:eastAsia="Times New Roman" w:hAnsi="Times New Roman"/>
          <w:sz w:val="24"/>
          <w:szCs w:val="24"/>
          <w:lang w:eastAsia="cs-CZ"/>
        </w:rPr>
        <w:t>zhotovení mobiliáře, jeho dodávky a montáže</w:t>
      </w:r>
      <w:r w:rsidR="008558D4">
        <w:rPr>
          <w:rFonts w:ascii="Times New Roman" w:eastAsia="Times New Roman" w:hAnsi="Times New Roman"/>
          <w:sz w:val="24"/>
          <w:szCs w:val="24"/>
          <w:lang w:eastAsia="cs-CZ"/>
        </w:rPr>
        <w:t>.</w:t>
      </w:r>
    </w:p>
    <w:p w14:paraId="7704D8FE" w14:textId="77777777" w:rsidR="005367BE" w:rsidRPr="005367BE" w:rsidRDefault="005367BE" w:rsidP="005367BE">
      <w:pPr>
        <w:spacing w:after="0" w:line="240" w:lineRule="auto"/>
        <w:ind w:left="426"/>
        <w:jc w:val="both"/>
        <w:rPr>
          <w:rFonts w:eastAsia="Times New Roman"/>
          <w:b/>
          <w:sz w:val="12"/>
          <w:szCs w:val="12"/>
          <w:lang w:eastAsia="cs-CZ"/>
        </w:rPr>
      </w:pPr>
    </w:p>
    <w:p w14:paraId="2BC3FB4A" w14:textId="5C53B0FC" w:rsidR="0051412E" w:rsidRPr="00F449E8" w:rsidRDefault="00E46F1C" w:rsidP="00F449E8">
      <w:pPr>
        <w:spacing w:before="120" w:after="120" w:line="240" w:lineRule="auto"/>
        <w:ind w:left="426"/>
        <w:jc w:val="both"/>
        <w:rPr>
          <w:rFonts w:ascii="Times New Roman" w:hAnsi="Times New Roman"/>
          <w:sz w:val="24"/>
          <w:szCs w:val="24"/>
        </w:rPr>
      </w:pPr>
      <w:r w:rsidRPr="005367BE">
        <w:rPr>
          <w:rFonts w:ascii="Times New Roman" w:eastAsia="Times New Roman" w:hAnsi="Times New Roman"/>
          <w:sz w:val="24"/>
          <w:szCs w:val="24"/>
          <w:lang w:eastAsia="cs-CZ"/>
        </w:rPr>
        <w:t xml:space="preserve">Vše výše uvedené provede zhotovitel </w:t>
      </w:r>
      <w:r w:rsidR="00013126" w:rsidRPr="005367BE">
        <w:rPr>
          <w:rFonts w:ascii="Times New Roman" w:eastAsia="Times New Roman" w:hAnsi="Times New Roman"/>
          <w:sz w:val="24"/>
          <w:szCs w:val="24"/>
          <w:lang w:eastAsia="cs-CZ"/>
        </w:rPr>
        <w:t xml:space="preserve">v rozsahu </w:t>
      </w:r>
      <w:r w:rsidR="00440C04" w:rsidRPr="005367BE">
        <w:rPr>
          <w:rFonts w:ascii="Times New Roman" w:eastAsia="Times New Roman" w:hAnsi="Times New Roman"/>
          <w:sz w:val="24"/>
          <w:szCs w:val="24"/>
          <w:lang w:eastAsia="cs-CZ"/>
        </w:rPr>
        <w:t xml:space="preserve">dle </w:t>
      </w:r>
      <w:r w:rsidR="00771B77">
        <w:rPr>
          <w:rFonts w:ascii="Times New Roman" w:eastAsia="Times New Roman" w:hAnsi="Times New Roman"/>
          <w:sz w:val="24"/>
          <w:szCs w:val="24"/>
          <w:lang w:eastAsia="cs-CZ"/>
        </w:rPr>
        <w:t>ob</w:t>
      </w:r>
      <w:r w:rsidR="00B25490">
        <w:rPr>
          <w:rFonts w:ascii="Times New Roman" w:eastAsia="Times New Roman" w:hAnsi="Times New Roman"/>
          <w:sz w:val="24"/>
          <w:szCs w:val="24"/>
          <w:lang w:eastAsia="cs-CZ"/>
        </w:rPr>
        <w:t xml:space="preserve">hlídky místa realizace a </w:t>
      </w:r>
      <w:r w:rsidR="00965803" w:rsidRPr="005367BE">
        <w:rPr>
          <w:rFonts w:ascii="Times New Roman" w:eastAsia="Times New Roman" w:hAnsi="Times New Roman"/>
          <w:sz w:val="24"/>
          <w:szCs w:val="24"/>
          <w:lang w:eastAsia="cs-CZ"/>
        </w:rPr>
        <w:t>své</w:t>
      </w:r>
      <w:r w:rsidR="00F61F11" w:rsidRPr="005367BE">
        <w:rPr>
          <w:rFonts w:ascii="Times New Roman" w:eastAsia="Times New Roman" w:hAnsi="Times New Roman"/>
          <w:sz w:val="24"/>
          <w:szCs w:val="24"/>
          <w:lang w:eastAsia="cs-CZ"/>
        </w:rPr>
        <w:t>ho</w:t>
      </w:r>
      <w:r w:rsidR="00965803" w:rsidRPr="005367BE">
        <w:rPr>
          <w:rFonts w:ascii="Times New Roman" w:eastAsia="Times New Roman" w:hAnsi="Times New Roman"/>
          <w:sz w:val="24"/>
          <w:szCs w:val="24"/>
          <w:lang w:eastAsia="cs-CZ"/>
        </w:rPr>
        <w:t xml:space="preserve"> položkového rozpočtu</w:t>
      </w:r>
      <w:r w:rsidR="005367BE">
        <w:rPr>
          <w:rFonts w:ascii="Times New Roman" w:eastAsia="Times New Roman" w:hAnsi="Times New Roman"/>
          <w:sz w:val="24"/>
          <w:szCs w:val="24"/>
          <w:lang w:eastAsia="cs-CZ"/>
        </w:rPr>
        <w:t>, kdy tento prohlašuje, že k realizaci díla je projektová dokumentace specifikována v čl. 1.3. této smlouvy, je způsobilá k jejímu provedení</w:t>
      </w:r>
      <w:r w:rsidR="00911A4E" w:rsidRPr="005367BE">
        <w:rPr>
          <w:rFonts w:ascii="Times New Roman" w:eastAsia="Times New Roman" w:hAnsi="Times New Roman"/>
          <w:sz w:val="24"/>
          <w:szCs w:val="24"/>
          <w:lang w:eastAsia="cs-CZ"/>
        </w:rPr>
        <w:t xml:space="preserve"> a nejsou mu známy překážky, pro něž by nešlo dílo realizovat.</w:t>
      </w:r>
      <w:r w:rsidR="005367BE" w:rsidRPr="005367BE">
        <w:rPr>
          <w:rFonts w:ascii="Times New Roman" w:eastAsia="Times New Roman" w:hAnsi="Times New Roman"/>
          <w:sz w:val="24"/>
          <w:szCs w:val="24"/>
          <w:lang w:eastAsia="cs-CZ"/>
        </w:rPr>
        <w:t xml:space="preserve"> </w:t>
      </w:r>
      <w:r w:rsidR="005367BE">
        <w:rPr>
          <w:rFonts w:ascii="Times New Roman" w:hAnsi="Times New Roman"/>
          <w:sz w:val="24"/>
          <w:szCs w:val="24"/>
        </w:rPr>
        <w:t>Vzhledem k tomu, že</w:t>
      </w:r>
      <w:r w:rsidR="005367BE" w:rsidRPr="005367BE">
        <w:rPr>
          <w:rFonts w:ascii="Times New Roman" w:hAnsi="Times New Roman"/>
          <w:sz w:val="24"/>
          <w:szCs w:val="24"/>
        </w:rPr>
        <w:t xml:space="preserve"> stavba</w:t>
      </w:r>
      <w:r w:rsidR="005367BE">
        <w:rPr>
          <w:rFonts w:ascii="Times New Roman" w:hAnsi="Times New Roman"/>
          <w:sz w:val="24"/>
          <w:szCs w:val="24"/>
        </w:rPr>
        <w:t>, v níž mají být některé prvky instalovány, nebyla</w:t>
      </w:r>
      <w:r w:rsidR="005367BE" w:rsidRPr="005367BE">
        <w:rPr>
          <w:rFonts w:ascii="Times New Roman" w:hAnsi="Times New Roman"/>
          <w:sz w:val="24"/>
          <w:szCs w:val="24"/>
        </w:rPr>
        <w:t xml:space="preserve"> dokončena, nebylo možné ověřit definované rozměry jednotlivých prvků volného a zabudovaného nábytku přímo v jednotlivých místnostech a rozměry veškerého nábytku byly stanoveny dle stavební dokumentace. </w:t>
      </w:r>
      <w:r w:rsidR="005367BE">
        <w:rPr>
          <w:rFonts w:ascii="Times New Roman" w:hAnsi="Times New Roman"/>
          <w:sz w:val="24"/>
          <w:szCs w:val="24"/>
        </w:rPr>
        <w:t>Zhotovitel</w:t>
      </w:r>
      <w:r w:rsidR="00A136AA" w:rsidRPr="00A136AA">
        <w:rPr>
          <w:rFonts w:ascii="Times New Roman" w:hAnsi="Times New Roman"/>
          <w:sz w:val="24"/>
          <w:szCs w:val="24"/>
        </w:rPr>
        <w:t xml:space="preserve"> na základě výzvy </w:t>
      </w:r>
      <w:r w:rsidR="00285DE2">
        <w:rPr>
          <w:rFonts w:ascii="Times New Roman" w:hAnsi="Times New Roman"/>
          <w:sz w:val="24"/>
          <w:szCs w:val="24"/>
        </w:rPr>
        <w:t>objednatele</w:t>
      </w:r>
      <w:r w:rsidR="00A136AA" w:rsidRPr="00A136AA">
        <w:rPr>
          <w:rFonts w:ascii="Times New Roman" w:hAnsi="Times New Roman"/>
          <w:sz w:val="24"/>
          <w:szCs w:val="24"/>
        </w:rPr>
        <w:t xml:space="preserve"> musí před zadáním veškerého nábytku do výroby provést přeměření přímo v jednotlivých místnostech</w:t>
      </w:r>
      <w:r w:rsidR="00514145">
        <w:rPr>
          <w:rFonts w:ascii="Times New Roman" w:hAnsi="Times New Roman"/>
          <w:sz w:val="24"/>
          <w:szCs w:val="24"/>
        </w:rPr>
        <w:t>.</w:t>
      </w:r>
      <w:r w:rsidR="005367BE" w:rsidRPr="005367BE">
        <w:rPr>
          <w:rFonts w:ascii="Times New Roman" w:hAnsi="Times New Roman"/>
          <w:sz w:val="24"/>
          <w:szCs w:val="24"/>
        </w:rPr>
        <w:t xml:space="preserve"> Před zahájením výroby atypického nábytku předvede </w:t>
      </w:r>
      <w:r w:rsidR="005367BE">
        <w:rPr>
          <w:rFonts w:ascii="Times New Roman" w:hAnsi="Times New Roman"/>
          <w:sz w:val="24"/>
          <w:szCs w:val="24"/>
        </w:rPr>
        <w:t>zhotovitel</w:t>
      </w:r>
      <w:r w:rsidR="005367BE" w:rsidRPr="005367BE">
        <w:rPr>
          <w:rFonts w:ascii="Times New Roman" w:hAnsi="Times New Roman"/>
          <w:sz w:val="24"/>
          <w:szCs w:val="24"/>
        </w:rPr>
        <w:t xml:space="preserve"> vzorky nabízeného plnění. Objednatel bude seznámen se správnou údržbou a budou mu předány veškeré dokumenty k řádnému užívání dodaného </w:t>
      </w:r>
      <w:r w:rsidR="00C900B5">
        <w:rPr>
          <w:rFonts w:ascii="Times New Roman" w:hAnsi="Times New Roman"/>
          <w:sz w:val="24"/>
          <w:szCs w:val="24"/>
        </w:rPr>
        <w:t>mobiliáře</w:t>
      </w:r>
      <w:r w:rsidR="005367BE" w:rsidRPr="005367BE">
        <w:rPr>
          <w:rFonts w:ascii="Times New Roman" w:hAnsi="Times New Roman"/>
          <w:sz w:val="24"/>
          <w:szCs w:val="24"/>
        </w:rPr>
        <w:t xml:space="preserve">. </w:t>
      </w:r>
    </w:p>
    <w:p w14:paraId="71235BC2" w14:textId="73496D2F" w:rsidR="0051412E" w:rsidRPr="00F449E8" w:rsidRDefault="00A86670" w:rsidP="005F7796">
      <w:pPr>
        <w:pStyle w:val="Odstavecseseznamem"/>
        <w:numPr>
          <w:ilvl w:val="1"/>
          <w:numId w:val="11"/>
        </w:numPr>
        <w:spacing w:before="120" w:after="120" w:line="240" w:lineRule="auto"/>
        <w:contextualSpacing w:val="0"/>
        <w:jc w:val="both"/>
        <w:rPr>
          <w:rFonts w:ascii="Times New Roman" w:eastAsia="Times New Roman" w:hAnsi="Times New Roman"/>
          <w:sz w:val="24"/>
          <w:szCs w:val="24"/>
          <w:lang w:eastAsia="cs-CZ"/>
        </w:rPr>
      </w:pPr>
      <w:r w:rsidRPr="0051412E">
        <w:rPr>
          <w:rFonts w:ascii="Times New Roman" w:eastAsia="Times New Roman" w:hAnsi="Times New Roman"/>
          <w:sz w:val="24"/>
          <w:szCs w:val="24"/>
        </w:rPr>
        <w:t>Rozsah prací je detailně popsán v prováděcí dokumentaci s</w:t>
      </w:r>
      <w:r w:rsidR="00F052C2" w:rsidRPr="0051412E">
        <w:rPr>
          <w:rFonts w:ascii="Times New Roman" w:eastAsia="Times New Roman" w:hAnsi="Times New Roman"/>
          <w:sz w:val="24"/>
          <w:szCs w:val="24"/>
        </w:rPr>
        <w:t> </w:t>
      </w:r>
      <w:r w:rsidRPr="0051412E">
        <w:rPr>
          <w:rFonts w:ascii="Times New Roman" w:eastAsia="Times New Roman" w:hAnsi="Times New Roman"/>
          <w:sz w:val="24"/>
          <w:szCs w:val="24"/>
        </w:rPr>
        <w:t>názvem</w:t>
      </w:r>
      <w:r w:rsidR="00F052C2" w:rsidRPr="0051412E">
        <w:rPr>
          <w:rFonts w:ascii="Times New Roman" w:eastAsia="Times New Roman" w:hAnsi="Times New Roman"/>
          <w:sz w:val="24"/>
          <w:szCs w:val="24"/>
        </w:rPr>
        <w:t xml:space="preserve"> </w:t>
      </w:r>
      <w:r w:rsidR="00211E72" w:rsidRPr="00211E72">
        <w:rPr>
          <w:rFonts w:ascii="Times New Roman" w:eastAsia="Times New Roman" w:hAnsi="Times New Roman"/>
          <w:sz w:val="24"/>
          <w:szCs w:val="24"/>
        </w:rPr>
        <w:t>„</w:t>
      </w:r>
      <w:r w:rsidR="00211E72" w:rsidRPr="00211E72">
        <w:rPr>
          <w:rFonts w:ascii="Times New Roman" w:eastAsia="Times New Roman" w:hAnsi="Times New Roman"/>
          <w:b/>
          <w:bCs/>
          <w:sz w:val="24"/>
          <w:szCs w:val="24"/>
        </w:rPr>
        <w:t>Rekonstrukce rehabilitace v 1.PP budovy "B" v HNsP v Bílině“</w:t>
      </w:r>
      <w:r w:rsidR="00211E72" w:rsidRPr="00211E72">
        <w:rPr>
          <w:rFonts w:ascii="Times New Roman" w:eastAsia="Times New Roman" w:hAnsi="Times New Roman"/>
          <w:sz w:val="24"/>
          <w:szCs w:val="24"/>
        </w:rPr>
        <w:t xml:space="preserve">, vypracovaná společností STATUM, s.r.o., se sídlem Husitská 692/3, 415 01 Teplice, IČO: 28741129 (dále také jako „PD“), </w:t>
      </w:r>
      <w:r w:rsidR="00211E72">
        <w:rPr>
          <w:rFonts w:ascii="Times New Roman" w:eastAsia="Times New Roman" w:hAnsi="Times New Roman"/>
          <w:sz w:val="24"/>
          <w:szCs w:val="24"/>
        </w:rPr>
        <w:t>jenž</w:t>
      </w:r>
      <w:r w:rsidR="00EE6DD9" w:rsidRPr="005367BE">
        <w:rPr>
          <w:rFonts w:ascii="Times New Roman" w:eastAsia="Times New Roman" w:hAnsi="Times New Roman"/>
          <w:sz w:val="24"/>
          <w:szCs w:val="24"/>
          <w:lang w:eastAsia="cs-CZ"/>
        </w:rPr>
        <w:t xml:space="preserve"> tvoří přílohu č. 1 této smlouvy</w:t>
      </w:r>
      <w:r w:rsidR="00EE6DD9" w:rsidRPr="0051412E">
        <w:rPr>
          <w:rFonts w:ascii="Times New Roman" w:eastAsia="Times New Roman" w:hAnsi="Times New Roman"/>
          <w:sz w:val="24"/>
          <w:szCs w:val="24"/>
        </w:rPr>
        <w:t xml:space="preserve"> </w:t>
      </w:r>
      <w:r w:rsidR="00EE6DD9">
        <w:rPr>
          <w:rFonts w:ascii="Times New Roman" w:eastAsia="Times New Roman" w:hAnsi="Times New Roman"/>
          <w:sz w:val="24"/>
          <w:szCs w:val="24"/>
        </w:rPr>
        <w:t xml:space="preserve">a </w:t>
      </w:r>
      <w:r w:rsidR="00911A4E" w:rsidRPr="0051412E">
        <w:rPr>
          <w:rFonts w:ascii="Times New Roman" w:eastAsia="Times New Roman" w:hAnsi="Times New Roman"/>
          <w:sz w:val="24"/>
          <w:szCs w:val="24"/>
        </w:rPr>
        <w:t xml:space="preserve">jíž si </w:t>
      </w:r>
      <w:r w:rsidR="00B25490">
        <w:rPr>
          <w:rFonts w:ascii="Times New Roman" w:eastAsia="Times New Roman" w:hAnsi="Times New Roman"/>
          <w:sz w:val="24"/>
          <w:szCs w:val="24"/>
        </w:rPr>
        <w:t>zhotovitel</w:t>
      </w:r>
      <w:r w:rsidR="00AE51D5" w:rsidRPr="0051412E">
        <w:rPr>
          <w:rFonts w:ascii="Times New Roman" w:eastAsia="Times New Roman" w:hAnsi="Times New Roman"/>
          <w:sz w:val="24"/>
          <w:szCs w:val="24"/>
        </w:rPr>
        <w:t xml:space="preserve"> </w:t>
      </w:r>
      <w:r w:rsidR="00911A4E" w:rsidRPr="0051412E">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771B77">
        <w:rPr>
          <w:rFonts w:ascii="Times New Roman" w:eastAsia="Times New Roman" w:hAnsi="Times New Roman"/>
          <w:sz w:val="24"/>
          <w:szCs w:val="24"/>
        </w:rPr>
        <w:t xml:space="preserve"> </w:t>
      </w:r>
    </w:p>
    <w:p w14:paraId="132518BC" w14:textId="74840281" w:rsidR="00DB561C" w:rsidRPr="00DB561C" w:rsidRDefault="00DB561C" w:rsidP="005F7796">
      <w:pPr>
        <w:pStyle w:val="Odstavecseseznamem"/>
        <w:numPr>
          <w:ilvl w:val="1"/>
          <w:numId w:val="11"/>
        </w:numPr>
        <w:spacing w:before="120" w:after="120" w:line="240" w:lineRule="auto"/>
        <w:ind w:left="431" w:hanging="431"/>
        <w:contextualSpacing w:val="0"/>
        <w:jc w:val="both"/>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 xml:space="preserve">Zhotovitel se seznámil s výkazem výměr, který doplnil dle jemu známých skutečností a projektové dokumentace, a tyto zohlednil ve své nabídce. </w:t>
      </w:r>
    </w:p>
    <w:p w14:paraId="3B770006" w14:textId="694A415B" w:rsidR="008C3F69" w:rsidRPr="00EC746D" w:rsidRDefault="008C3F69" w:rsidP="005F7796">
      <w:pPr>
        <w:pStyle w:val="Odstavecseseznamem"/>
        <w:numPr>
          <w:ilvl w:val="1"/>
          <w:numId w:val="11"/>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Předmětem této smlouvy je závazek zhotovitele provést za podmínek stanovených touto smlouvou účelně a efektivně </w:t>
      </w:r>
      <w:r w:rsidR="00EE6DD9">
        <w:rPr>
          <w:rFonts w:ascii="Times New Roman" w:eastAsia="Times New Roman" w:hAnsi="Times New Roman"/>
          <w:sz w:val="24"/>
          <w:szCs w:val="24"/>
          <w:lang w:eastAsia="cs-CZ"/>
        </w:rPr>
        <w:t xml:space="preserve">dodávky, </w:t>
      </w:r>
      <w:r w:rsidR="004262A1" w:rsidRPr="00EC746D">
        <w:rPr>
          <w:rFonts w:ascii="Times New Roman" w:eastAsia="Times New Roman" w:hAnsi="Times New Roman"/>
          <w:sz w:val="24"/>
          <w:szCs w:val="24"/>
          <w:lang w:eastAsia="cs-CZ"/>
        </w:rPr>
        <w:t>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5F48CA0F" w14:textId="77777777" w:rsidR="008C3F69" w:rsidRPr="00EC746D" w:rsidRDefault="008C3F69" w:rsidP="005F7796">
      <w:pPr>
        <w:pStyle w:val="Odstavecseseznamem"/>
        <w:numPr>
          <w:ilvl w:val="1"/>
          <w:numId w:val="11"/>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5F7796">
      <w:pPr>
        <w:pStyle w:val="Odstavecseseznamem"/>
        <w:numPr>
          <w:ilvl w:val="1"/>
          <w:numId w:val="11"/>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2C2F3E19" w:rsidR="00EB26E0" w:rsidRPr="00EE6DD9" w:rsidRDefault="008C3F69" w:rsidP="005F7796">
      <w:pPr>
        <w:pStyle w:val="Odstavecseseznamem"/>
        <w:numPr>
          <w:ilvl w:val="1"/>
          <w:numId w:val="11"/>
        </w:numPr>
        <w:tabs>
          <w:tab w:val="left" w:pos="567"/>
        </w:tabs>
        <w:spacing w:before="120" w:after="120" w:line="240" w:lineRule="auto"/>
        <w:contextualSpacing w:val="0"/>
        <w:jc w:val="both"/>
        <w:rPr>
          <w:rFonts w:ascii="Times New Roman" w:eastAsia="Times New Roman" w:hAnsi="Times New Roman"/>
          <w:sz w:val="24"/>
          <w:szCs w:val="24"/>
          <w:lang w:eastAsia="cs-CZ"/>
        </w:rPr>
      </w:pPr>
      <w:bookmarkStart w:id="3"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p w14:paraId="6040CA0D" w14:textId="77777777" w:rsidR="00EE6DD9" w:rsidRPr="00EE6DD9" w:rsidRDefault="00EE6DD9" w:rsidP="00EE6DD9">
      <w:pPr>
        <w:tabs>
          <w:tab w:val="left" w:pos="567"/>
        </w:tabs>
        <w:spacing w:before="120" w:after="120" w:line="240" w:lineRule="auto"/>
        <w:jc w:val="both"/>
        <w:rPr>
          <w:rFonts w:ascii="Times New Roman" w:eastAsia="Times New Roman" w:hAnsi="Times New Roman"/>
          <w:sz w:val="24"/>
          <w:szCs w:val="24"/>
          <w:lang w:eastAsia="cs-CZ"/>
        </w:rPr>
      </w:pPr>
    </w:p>
    <w:bookmarkEnd w:id="3"/>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2F57F3D2" w:rsidR="008C3F69" w:rsidRPr="00696E13" w:rsidRDefault="006B6BB6" w:rsidP="005F7796">
      <w:pPr>
        <w:pStyle w:val="Odstavecseseznamem"/>
        <w:widowControl w:val="0"/>
        <w:numPr>
          <w:ilvl w:val="1"/>
          <w:numId w:val="21"/>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nebezpečí veškeré materiály, dodávky a provede práce a výkony přímo související s řádným a včasným zhotovením a zprovozněním díla, jakož i provede veškeré potřebné, vedlejší, pomocné a dodatečné činnosti 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0CA3B7AC" w14:textId="4E1A33B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lastRenderedPageBreak/>
        <w:t>Zhotovitel zabezpečí na svůj náklad a své nebezpečí všechna plnění a práce související s dílem, jeho provedením a předáním zhotoviteli, a 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0FE63B8E" w14:textId="2DD4082F" w:rsidR="00041DB7" w:rsidRPr="00DD1AE9" w:rsidRDefault="00041DB7" w:rsidP="005F7796">
      <w:pPr>
        <w:pStyle w:val="Odstavecseseznamem"/>
        <w:widowControl w:val="0"/>
        <w:numPr>
          <w:ilvl w:val="0"/>
          <w:numId w:val="2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05144E">
        <w:rPr>
          <w:rFonts w:ascii="Times New Roman" w:eastAsia="Times New Roman" w:hAnsi="Times New Roman"/>
          <w:sz w:val="24"/>
          <w:szCs w:val="24"/>
          <w:lang w:eastAsia="cs-CZ"/>
        </w:rPr>
        <w:t>kompletní realizace díla</w:t>
      </w:r>
      <w:r>
        <w:rPr>
          <w:rFonts w:ascii="Times New Roman" w:eastAsia="Times New Roman" w:hAnsi="Times New Roman"/>
          <w:sz w:val="24"/>
          <w:szCs w:val="24"/>
          <w:lang w:eastAsia="cs-CZ"/>
        </w:rPr>
        <w:t>,</w:t>
      </w:r>
    </w:p>
    <w:p w14:paraId="7FCA02AB" w14:textId="6A350AA5" w:rsidR="00696E13" w:rsidRPr="00342564" w:rsidRDefault="00696E13" w:rsidP="005F7796">
      <w:pPr>
        <w:pStyle w:val="Odstavecseseznamem"/>
        <w:widowControl w:val="0"/>
        <w:numPr>
          <w:ilvl w:val="0"/>
          <w:numId w:val="2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a jiných opatření (včetně samotné dopravy), </w:t>
      </w:r>
    </w:p>
    <w:p w14:paraId="03D55B60" w14:textId="4D192231" w:rsidR="00696E13" w:rsidRPr="00342564" w:rsidRDefault="00696E13" w:rsidP="005F7796">
      <w:pPr>
        <w:pStyle w:val="Odstavecseseznamem"/>
        <w:widowControl w:val="0"/>
        <w:numPr>
          <w:ilvl w:val="0"/>
          <w:numId w:val="2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2B1F3217" w14:textId="5841A171" w:rsidR="00696E13" w:rsidRPr="00342564" w:rsidRDefault="00696E13" w:rsidP="005F7796">
      <w:pPr>
        <w:pStyle w:val="Odstavecseseznamem"/>
        <w:widowControl w:val="0"/>
        <w:numPr>
          <w:ilvl w:val="0"/>
          <w:numId w:val="2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768CBFCC" w14:textId="77777777" w:rsidR="00696E13" w:rsidRPr="00342564" w:rsidRDefault="00696E13" w:rsidP="005F7796">
      <w:pPr>
        <w:pStyle w:val="Odstavecseseznamem"/>
        <w:widowControl w:val="0"/>
        <w:numPr>
          <w:ilvl w:val="0"/>
          <w:numId w:val="2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34D288D4" w14:textId="5A6E92EB" w:rsidR="00696E13" w:rsidRPr="007C055C" w:rsidRDefault="00696E13" w:rsidP="005F7796">
      <w:pPr>
        <w:pStyle w:val="Odstavecseseznamem"/>
        <w:widowControl w:val="0"/>
        <w:numPr>
          <w:ilvl w:val="0"/>
          <w:numId w:val="28"/>
        </w:numPr>
        <w:autoSpaceDE w:val="0"/>
        <w:autoSpaceDN w:val="0"/>
        <w:adjustRightInd w:val="0"/>
        <w:spacing w:before="120" w:after="120" w:line="240" w:lineRule="auto"/>
        <w:jc w:val="both"/>
        <w:rPr>
          <w:rFonts w:ascii="Times New Roman" w:eastAsia="Times New Roman" w:hAnsi="Times New Roman"/>
          <w:strike/>
          <w:sz w:val="24"/>
          <w:szCs w:val="24"/>
          <w:lang w:eastAsia="cs-CZ"/>
        </w:rPr>
      </w:pPr>
      <w:r w:rsidRPr="00342564">
        <w:rPr>
          <w:rFonts w:ascii="Times New Roman" w:eastAsia="Times New Roman" w:hAnsi="Times New Roman"/>
          <w:sz w:val="24"/>
          <w:szCs w:val="24"/>
          <w:lang w:eastAsia="cs-CZ"/>
        </w:rPr>
        <w:t>likvidaci odpadu vzniklého v souvislosti se zhotovováním díla</w:t>
      </w:r>
      <w:r w:rsidR="00427444">
        <w:rPr>
          <w:rFonts w:ascii="Times New Roman" w:eastAsia="Times New Roman" w:hAnsi="Times New Roman"/>
          <w:sz w:val="24"/>
          <w:szCs w:val="24"/>
          <w:lang w:eastAsia="cs-CZ"/>
        </w:rPr>
        <w:t>.</w:t>
      </w:r>
    </w:p>
    <w:p w14:paraId="11048251" w14:textId="64764C3C" w:rsidR="005367BE" w:rsidRPr="00290848" w:rsidRDefault="00041DB7" w:rsidP="00290848">
      <w:pPr>
        <w:widowControl w:val="0"/>
        <w:autoSpaceDE w:val="0"/>
        <w:autoSpaceDN w:val="0"/>
        <w:adjustRightInd w:val="0"/>
        <w:spacing w:before="120" w:after="120" w:line="240" w:lineRule="auto"/>
        <w:ind w:left="425"/>
        <w:jc w:val="both"/>
        <w:rPr>
          <w:rFonts w:ascii="Times New Roman" w:eastAsia="Times New Roman" w:hAnsi="Times New Roman"/>
          <w:sz w:val="24"/>
          <w:szCs w:val="24"/>
          <w:lang w:eastAsia="cs-CZ"/>
        </w:rPr>
      </w:pPr>
      <w:r w:rsidRPr="00041DB7">
        <w:rPr>
          <w:rFonts w:ascii="Times New Roman" w:eastAsia="Times New Roman" w:hAnsi="Times New Roman"/>
          <w:sz w:val="24"/>
          <w:szCs w:val="24"/>
          <w:lang w:eastAsia="cs-CZ"/>
        </w:rPr>
        <w:t>Zhotovitel je povinen koordinovat termín svého plnění s ostatními dodavateli dalších část</w:t>
      </w:r>
      <w:r w:rsidR="00E243B1">
        <w:rPr>
          <w:rFonts w:ascii="Times New Roman" w:eastAsia="Times New Roman" w:hAnsi="Times New Roman"/>
          <w:sz w:val="24"/>
          <w:szCs w:val="24"/>
          <w:lang w:eastAsia="cs-CZ"/>
        </w:rPr>
        <w:t>í</w:t>
      </w:r>
      <w:r w:rsidRPr="00041DB7">
        <w:rPr>
          <w:rFonts w:ascii="Times New Roman" w:eastAsia="Times New Roman" w:hAnsi="Times New Roman"/>
          <w:sz w:val="24"/>
          <w:szCs w:val="24"/>
          <w:lang w:eastAsia="cs-CZ"/>
        </w:rPr>
        <w:t xml:space="preserve"> veřejné zakázky tak, aby byla zajištěna efektivní návaznost jednotlivých dodávek a prací. Každý dodavatel je povinen přizpůsobit své plnění harmonogramu a podniknout veškeré kroky k tomu, aby neohrozil realizaci dalších částí veřejné zakázky a splnění konečných termínů. Zhotovitel je povinen reagovat a projevit součinnost objednateli nebo ostatním dodavatelům dalších část</w:t>
      </w:r>
      <w:r w:rsidR="00E243B1">
        <w:rPr>
          <w:rFonts w:ascii="Times New Roman" w:eastAsia="Times New Roman" w:hAnsi="Times New Roman"/>
          <w:sz w:val="24"/>
          <w:szCs w:val="24"/>
          <w:lang w:eastAsia="cs-CZ"/>
        </w:rPr>
        <w:t>í</w:t>
      </w:r>
      <w:r w:rsidRPr="00041DB7">
        <w:rPr>
          <w:rFonts w:ascii="Times New Roman" w:eastAsia="Times New Roman" w:hAnsi="Times New Roman"/>
          <w:sz w:val="24"/>
          <w:szCs w:val="24"/>
          <w:lang w:eastAsia="cs-CZ"/>
        </w:rPr>
        <w:t xml:space="preserve"> veřejné zakázky do následujícího pracovního dne od zaslání písemného požadavku objednatelem nebo ostatními dodavateli dalších část</w:t>
      </w:r>
      <w:r w:rsidR="00E243B1">
        <w:rPr>
          <w:rFonts w:ascii="Times New Roman" w:eastAsia="Times New Roman" w:hAnsi="Times New Roman"/>
          <w:sz w:val="24"/>
          <w:szCs w:val="24"/>
          <w:lang w:eastAsia="cs-CZ"/>
        </w:rPr>
        <w:t>í</w:t>
      </w:r>
      <w:r w:rsidRPr="00041DB7">
        <w:rPr>
          <w:rFonts w:ascii="Times New Roman" w:eastAsia="Times New Roman" w:hAnsi="Times New Roman"/>
          <w:sz w:val="24"/>
          <w:szCs w:val="24"/>
          <w:lang w:eastAsia="cs-CZ"/>
        </w:rPr>
        <w:t xml:space="preserve"> veřejné zakázky. V případě jakéhokoli rizika zpoždění je povinen o této skutečnosti neprodleně informovat objednatele a ostatní dotčené dodavatele. </w:t>
      </w:r>
      <w:r w:rsidR="00AC4B65">
        <w:rPr>
          <w:rFonts w:ascii="Times New Roman" w:hAnsi="Times New Roman"/>
          <w:sz w:val="24"/>
          <w:szCs w:val="24"/>
        </w:rPr>
        <w:t>Nejzazší</w:t>
      </w:r>
      <w:r w:rsidR="00E243B1">
        <w:rPr>
          <w:rFonts w:ascii="Times New Roman" w:hAnsi="Times New Roman"/>
          <w:sz w:val="24"/>
          <w:szCs w:val="24"/>
        </w:rPr>
        <w:t xml:space="preserve"> termín</w:t>
      </w:r>
      <w:r w:rsidR="00AC4B65">
        <w:rPr>
          <w:rFonts w:ascii="Times New Roman" w:hAnsi="Times New Roman"/>
          <w:sz w:val="24"/>
          <w:szCs w:val="24"/>
        </w:rPr>
        <w:t xml:space="preserve"> </w:t>
      </w:r>
      <w:r w:rsidR="00AC4B65" w:rsidRPr="00AC31E5">
        <w:rPr>
          <w:rFonts w:ascii="Times New Roman" w:hAnsi="Times New Roman"/>
          <w:sz w:val="24"/>
          <w:szCs w:val="24"/>
        </w:rPr>
        <w:t xml:space="preserve">dokončení realizace pro část I (stavební </w:t>
      </w:r>
      <w:r w:rsidR="00F449E8">
        <w:rPr>
          <w:rFonts w:ascii="Times New Roman" w:hAnsi="Times New Roman"/>
          <w:sz w:val="24"/>
          <w:szCs w:val="24"/>
        </w:rPr>
        <w:t>práce</w:t>
      </w:r>
      <w:r w:rsidR="00AC4B65" w:rsidRPr="00AC31E5">
        <w:rPr>
          <w:rFonts w:ascii="Times New Roman" w:hAnsi="Times New Roman"/>
          <w:sz w:val="24"/>
          <w:szCs w:val="24"/>
        </w:rPr>
        <w:t xml:space="preserve">) veřejné zakázky je </w:t>
      </w:r>
      <w:r w:rsidR="0074189D">
        <w:rPr>
          <w:rFonts w:ascii="Times New Roman" w:hAnsi="Times New Roman"/>
          <w:sz w:val="24"/>
          <w:szCs w:val="24"/>
        </w:rPr>
        <w:t>6 měsíců od uzavření smlouvy o dílo</w:t>
      </w:r>
      <w:r w:rsidR="00F449E8">
        <w:rPr>
          <w:rFonts w:ascii="Times New Roman" w:hAnsi="Times New Roman"/>
          <w:sz w:val="24"/>
          <w:szCs w:val="24"/>
        </w:rPr>
        <w:t>,</w:t>
      </w:r>
      <w:r w:rsidR="00AC4B65" w:rsidRPr="00AC31E5">
        <w:rPr>
          <w:rFonts w:ascii="Times New Roman" w:hAnsi="Times New Roman"/>
          <w:sz w:val="24"/>
          <w:szCs w:val="24"/>
        </w:rPr>
        <w:t xml:space="preserve"> pro část </w:t>
      </w:r>
      <w:r w:rsidR="00F449E8">
        <w:rPr>
          <w:rFonts w:ascii="Times New Roman" w:hAnsi="Times New Roman"/>
          <w:sz w:val="24"/>
          <w:szCs w:val="24"/>
        </w:rPr>
        <w:t>II</w:t>
      </w:r>
      <w:r w:rsidR="00AC4B65" w:rsidRPr="00AC31E5">
        <w:rPr>
          <w:rFonts w:ascii="Times New Roman" w:hAnsi="Times New Roman"/>
          <w:sz w:val="24"/>
          <w:szCs w:val="24"/>
        </w:rPr>
        <w:t xml:space="preserve"> (</w:t>
      </w:r>
      <w:r w:rsidR="00AD338C">
        <w:rPr>
          <w:rFonts w:ascii="Times New Roman" w:hAnsi="Times New Roman"/>
          <w:sz w:val="24"/>
          <w:szCs w:val="24"/>
        </w:rPr>
        <w:t>mobiliář</w:t>
      </w:r>
      <w:r w:rsidR="00AC4B65" w:rsidRPr="00AC31E5">
        <w:rPr>
          <w:rFonts w:ascii="Times New Roman" w:hAnsi="Times New Roman"/>
          <w:sz w:val="24"/>
          <w:szCs w:val="24"/>
        </w:rPr>
        <w:t xml:space="preserve">) </w:t>
      </w:r>
      <w:r w:rsidR="00AC4B65" w:rsidRPr="000A20AF">
        <w:rPr>
          <w:rFonts w:ascii="Times New Roman" w:hAnsi="Times New Roman"/>
          <w:sz w:val="24"/>
          <w:szCs w:val="24"/>
        </w:rPr>
        <w:t xml:space="preserve">nejpozději </w:t>
      </w:r>
      <w:r w:rsidR="006C0746">
        <w:rPr>
          <w:rFonts w:ascii="Times New Roman" w:hAnsi="Times New Roman"/>
          <w:sz w:val="24"/>
          <w:szCs w:val="24"/>
        </w:rPr>
        <w:t>30.11.2026</w:t>
      </w:r>
      <w:r w:rsidR="00F449E8">
        <w:rPr>
          <w:rFonts w:ascii="Times New Roman" w:hAnsi="Times New Roman"/>
          <w:sz w:val="24"/>
          <w:szCs w:val="24"/>
        </w:rPr>
        <w:t>,</w:t>
      </w:r>
      <w:r w:rsidR="00AC4B65" w:rsidRPr="000A20AF">
        <w:rPr>
          <w:rFonts w:ascii="Times New Roman" w:hAnsi="Times New Roman"/>
          <w:sz w:val="24"/>
          <w:szCs w:val="24"/>
        </w:rPr>
        <w:t xml:space="preserve"> pro část III (</w:t>
      </w:r>
      <w:r w:rsidR="00AD338C">
        <w:rPr>
          <w:rFonts w:ascii="Times New Roman" w:hAnsi="Times New Roman"/>
          <w:sz w:val="24"/>
          <w:szCs w:val="24"/>
        </w:rPr>
        <w:t>zdravotnické přístroje</w:t>
      </w:r>
      <w:r w:rsidR="00AC4B65" w:rsidRPr="000A20AF">
        <w:rPr>
          <w:rFonts w:ascii="Times New Roman" w:hAnsi="Times New Roman"/>
          <w:sz w:val="24"/>
          <w:szCs w:val="24"/>
        </w:rPr>
        <w:t xml:space="preserve">) nejpozději </w:t>
      </w:r>
      <w:r w:rsidR="006C0746">
        <w:rPr>
          <w:rFonts w:ascii="Times New Roman" w:hAnsi="Times New Roman"/>
          <w:sz w:val="24"/>
          <w:szCs w:val="24"/>
        </w:rPr>
        <w:t>30.11.2026</w:t>
      </w:r>
      <w:r w:rsidR="00F449E8">
        <w:rPr>
          <w:rFonts w:ascii="Times New Roman" w:hAnsi="Times New Roman"/>
          <w:sz w:val="24"/>
          <w:szCs w:val="24"/>
        </w:rPr>
        <w:t xml:space="preserve"> a pro část IV (</w:t>
      </w:r>
      <w:r w:rsidR="00AD338C">
        <w:rPr>
          <w:rFonts w:ascii="Times New Roman" w:hAnsi="Times New Roman"/>
          <w:sz w:val="24"/>
          <w:szCs w:val="24"/>
        </w:rPr>
        <w:t>zástěny</w:t>
      </w:r>
      <w:r w:rsidR="00F449E8">
        <w:rPr>
          <w:rFonts w:ascii="Times New Roman" w:hAnsi="Times New Roman"/>
          <w:sz w:val="24"/>
          <w:szCs w:val="24"/>
        </w:rPr>
        <w:t xml:space="preserve">) nejpozději </w:t>
      </w:r>
      <w:r w:rsidR="006C0746">
        <w:rPr>
          <w:rFonts w:ascii="Times New Roman" w:hAnsi="Times New Roman"/>
          <w:sz w:val="24"/>
          <w:szCs w:val="24"/>
        </w:rPr>
        <w:t>16.11.2026</w:t>
      </w:r>
      <w:r w:rsidR="00AC4B65" w:rsidRPr="000A20AF">
        <w:rPr>
          <w:rFonts w:ascii="Times New Roman" w:hAnsi="Times New Roman"/>
          <w:sz w:val="24"/>
          <w:szCs w:val="24"/>
        </w:rPr>
        <w:t>.</w:t>
      </w:r>
    </w:p>
    <w:p w14:paraId="3E769CEB" w14:textId="77777777" w:rsidR="008C3F69" w:rsidRPr="00EC746D" w:rsidRDefault="008C3F69" w:rsidP="005F7796">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676EB737" w14:textId="029D2859" w:rsidR="008C3F69" w:rsidRPr="00EC746D" w:rsidRDefault="008C3F69" w:rsidP="005F7796">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7E3BFBA4" w:rsidR="008C3F69" w:rsidRPr="00EC746D" w:rsidRDefault="008C3F69" w:rsidP="005F7796">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 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 xml:space="preserve">tí této smlouvy dle přílohy č. </w:t>
      </w:r>
      <w:r w:rsidR="00E243B1">
        <w:rPr>
          <w:rFonts w:ascii="Times New Roman" w:eastAsia="Times New Roman" w:hAnsi="Times New Roman"/>
          <w:sz w:val="24"/>
          <w:szCs w:val="24"/>
          <w:lang w:eastAsia="cs-CZ"/>
        </w:rPr>
        <w:t>3, prováděcí dokumentací, jenž je přílohou č. 1 této smlouvy</w:t>
      </w:r>
      <w:r w:rsidRPr="00EC746D">
        <w:rPr>
          <w:rFonts w:ascii="Times New Roman" w:eastAsia="Times New Roman" w:hAnsi="Times New Roman"/>
          <w:sz w:val="24"/>
          <w:szCs w:val="24"/>
          <w:lang w:eastAsia="cs-CZ"/>
        </w:rPr>
        <w:t xml:space="preserve"> a vyjádřeními dotčených orgánů státní správy. </w:t>
      </w:r>
    </w:p>
    <w:p w14:paraId="10C0E306" w14:textId="77777777" w:rsidR="008C3F69" w:rsidRPr="00EC746D" w:rsidRDefault="008C3F69" w:rsidP="005F7796">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775B02B9" w:rsidR="00DD21F4" w:rsidRDefault="008C3F69" w:rsidP="005F7796">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4AC10367" w14:textId="24D5508C" w:rsidR="00041DB7" w:rsidRDefault="00041DB7" w:rsidP="005F7796">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69AC5B3C" w14:textId="77777777" w:rsidR="00041DB7" w:rsidRDefault="00041DB7" w:rsidP="005F7796">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1C4FF117" w14:textId="7957FC6D" w:rsidR="00041DB7" w:rsidRDefault="00041DB7" w:rsidP="005F7796">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w:t>
      </w:r>
      <w:r w:rsidRPr="005D0957">
        <w:rPr>
          <w:rFonts w:ascii="Times New Roman" w:eastAsia="Times New Roman" w:hAnsi="Times New Roman"/>
          <w:sz w:val="24"/>
          <w:szCs w:val="24"/>
          <w:lang w:eastAsia="cs-CZ"/>
        </w:rPr>
        <w:lastRenderedPageBreak/>
        <w:t>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ZZVZ).</w:t>
      </w:r>
    </w:p>
    <w:p w14:paraId="361C545F" w14:textId="77777777" w:rsidR="00E243B1" w:rsidRPr="00E243B1" w:rsidRDefault="00E243B1" w:rsidP="005F7796">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243B1">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40D5F730" w14:textId="77777777" w:rsidR="00041DB7" w:rsidRPr="00DD1AE9" w:rsidRDefault="00041DB7" w:rsidP="00DD1AE9">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15999021"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Předání </w:t>
      </w:r>
      <w:r w:rsidR="00DD1AE9">
        <w:rPr>
          <w:rFonts w:ascii="Times New Roman" w:eastAsia="Times New Roman" w:hAnsi="Times New Roman"/>
          <w:b/>
          <w:bCs/>
          <w:sz w:val="24"/>
          <w:szCs w:val="24"/>
          <w:lang w:eastAsia="cs-CZ"/>
        </w:rPr>
        <w:t>místa plnění</w:t>
      </w:r>
    </w:p>
    <w:p w14:paraId="1F138390" w14:textId="42E47394"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D66390" w:rsidRPr="00131868">
        <w:rPr>
          <w:rFonts w:ascii="Times New Roman" w:eastAsia="Times New Roman" w:hAnsi="Times New Roman"/>
          <w:sz w:val="24"/>
          <w:szCs w:val="24"/>
          <w:lang w:eastAsia="cs-CZ"/>
        </w:rPr>
        <w:t>Zhotov</w:t>
      </w:r>
      <w:r w:rsidR="00514145" w:rsidRPr="00131868">
        <w:rPr>
          <w:rFonts w:ascii="Times New Roman" w:eastAsia="Times New Roman" w:hAnsi="Times New Roman"/>
          <w:sz w:val="24"/>
          <w:szCs w:val="24"/>
          <w:lang w:eastAsia="cs-CZ"/>
        </w:rPr>
        <w:t>i</w:t>
      </w:r>
      <w:r w:rsidR="00D66390" w:rsidRPr="00131868">
        <w:rPr>
          <w:rFonts w:ascii="Times New Roman" w:eastAsia="Times New Roman" w:hAnsi="Times New Roman"/>
          <w:sz w:val="24"/>
          <w:szCs w:val="24"/>
          <w:lang w:eastAsia="cs-CZ"/>
        </w:rPr>
        <w:t xml:space="preserve">tel </w:t>
      </w:r>
      <w:r w:rsidR="00514145">
        <w:rPr>
          <w:rFonts w:ascii="Times New Roman" w:eastAsia="Times New Roman" w:hAnsi="Times New Roman"/>
          <w:sz w:val="24"/>
          <w:szCs w:val="24"/>
          <w:lang w:eastAsia="cs-CZ"/>
        </w:rPr>
        <w:t xml:space="preserve">je povinen </w:t>
      </w:r>
      <w:r w:rsidR="00D067B9">
        <w:rPr>
          <w:rFonts w:ascii="Times New Roman" w:eastAsia="Times New Roman" w:hAnsi="Times New Roman"/>
          <w:sz w:val="24"/>
          <w:szCs w:val="24"/>
          <w:lang w:eastAsia="cs-CZ"/>
        </w:rPr>
        <w:t xml:space="preserve">zahájit plnění </w:t>
      </w:r>
      <w:r w:rsidR="007513D7" w:rsidRPr="00342564">
        <w:rPr>
          <w:rFonts w:ascii="Times New Roman" w:eastAsia="Times New Roman" w:hAnsi="Times New Roman"/>
          <w:sz w:val="24"/>
          <w:szCs w:val="24"/>
          <w:lang w:eastAsia="cs-CZ"/>
        </w:rPr>
        <w:t xml:space="preserve">nejpozději v termínu do </w:t>
      </w:r>
      <w:r w:rsidR="0051412E">
        <w:rPr>
          <w:rFonts w:ascii="Times New Roman" w:eastAsia="Times New Roman" w:hAnsi="Times New Roman"/>
          <w:b/>
          <w:sz w:val="24"/>
          <w:szCs w:val="24"/>
          <w:lang w:eastAsia="cs-CZ"/>
        </w:rPr>
        <w:t>7</w:t>
      </w:r>
      <w:r w:rsidR="007513D7" w:rsidRPr="00342564">
        <w:rPr>
          <w:rFonts w:ascii="Times New Roman" w:eastAsia="Times New Roman" w:hAnsi="Times New Roman"/>
          <w:sz w:val="24"/>
          <w:szCs w:val="24"/>
          <w:lang w:eastAsia="cs-CZ"/>
        </w:rPr>
        <w:t xml:space="preserve"> </w:t>
      </w:r>
      <w:r w:rsidR="0051412E">
        <w:rPr>
          <w:rFonts w:ascii="Times New Roman" w:eastAsia="Times New Roman" w:hAnsi="Times New Roman"/>
          <w:sz w:val="24"/>
          <w:szCs w:val="24"/>
          <w:lang w:eastAsia="cs-CZ"/>
        </w:rPr>
        <w:t>kalendářních</w:t>
      </w:r>
      <w:r w:rsidR="007513D7" w:rsidRPr="00342564">
        <w:rPr>
          <w:rFonts w:ascii="Times New Roman" w:eastAsia="Times New Roman" w:hAnsi="Times New Roman"/>
          <w:sz w:val="24"/>
          <w:szCs w:val="24"/>
          <w:lang w:eastAsia="cs-CZ"/>
        </w:rPr>
        <w:t xml:space="preserve"> dnů od </w:t>
      </w:r>
      <w:r w:rsidR="007513D7" w:rsidRPr="00E00C88">
        <w:rPr>
          <w:rFonts w:ascii="Times New Roman" w:eastAsia="Times New Roman" w:hAnsi="Times New Roman"/>
          <w:sz w:val="24"/>
          <w:szCs w:val="24"/>
          <w:lang w:eastAsia="cs-CZ"/>
        </w:rPr>
        <w:t xml:space="preserve">doručení písemné výzvy (např. e-mail) </w:t>
      </w:r>
      <w:r w:rsidR="00D66390">
        <w:rPr>
          <w:rFonts w:ascii="Times New Roman" w:eastAsia="Times New Roman" w:hAnsi="Times New Roman"/>
          <w:sz w:val="24"/>
          <w:szCs w:val="24"/>
          <w:lang w:eastAsia="cs-CZ"/>
        </w:rPr>
        <w:t>objednatele</w:t>
      </w:r>
      <w:r w:rsidR="00D66390" w:rsidRPr="00E00C88">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k</w:t>
      </w:r>
      <w:r w:rsidR="00E243B1">
        <w:rPr>
          <w:rFonts w:ascii="Times New Roman" w:eastAsia="Times New Roman" w:hAnsi="Times New Roman"/>
          <w:sz w:val="24"/>
          <w:szCs w:val="24"/>
          <w:lang w:eastAsia="cs-CZ"/>
        </w:rPr>
        <w:t> zahájení plnění díla</w:t>
      </w:r>
      <w:r w:rsidR="00D66390">
        <w:rPr>
          <w:rFonts w:ascii="Times New Roman" w:eastAsia="Times New Roman" w:hAnsi="Times New Roman"/>
          <w:sz w:val="24"/>
          <w:szCs w:val="24"/>
          <w:lang w:eastAsia="cs-CZ"/>
        </w:rPr>
        <w:t>.</w:t>
      </w:r>
      <w:r w:rsidR="007513D7" w:rsidRPr="00E00C88">
        <w:rPr>
          <w:rFonts w:ascii="Times New Roman" w:eastAsia="Times New Roman" w:hAnsi="Times New Roman"/>
          <w:sz w:val="24"/>
          <w:szCs w:val="24"/>
          <w:lang w:eastAsia="cs-CZ"/>
        </w:rPr>
        <w:t xml:space="preserve"> </w:t>
      </w:r>
      <w:r w:rsidR="00427444" w:rsidRPr="00427444">
        <w:rPr>
          <w:rFonts w:ascii="Times New Roman" w:eastAsia="Times New Roman" w:hAnsi="Times New Roman"/>
          <w:sz w:val="24"/>
          <w:szCs w:val="24"/>
          <w:lang w:eastAsia="cs-CZ"/>
        </w:rPr>
        <w:t xml:space="preserve">Ve výzvě k zahájení </w:t>
      </w:r>
      <w:r w:rsidR="00427444">
        <w:rPr>
          <w:rFonts w:ascii="Times New Roman" w:eastAsia="Times New Roman" w:hAnsi="Times New Roman"/>
          <w:sz w:val="24"/>
          <w:szCs w:val="24"/>
          <w:lang w:eastAsia="cs-CZ"/>
        </w:rPr>
        <w:t xml:space="preserve">plnění </w:t>
      </w:r>
      <w:r w:rsidR="00427444" w:rsidRPr="00427444">
        <w:rPr>
          <w:rFonts w:ascii="Times New Roman" w:eastAsia="Times New Roman" w:hAnsi="Times New Roman"/>
          <w:sz w:val="24"/>
          <w:szCs w:val="24"/>
          <w:lang w:eastAsia="cs-CZ"/>
        </w:rPr>
        <w:t xml:space="preserve">budou stanoveny bližší požadavky na realizaci plnění včetně žádosti o předložení aktualizovaného časového harmonogramu plnění v týdnech, za kterých bude možné provádět realizaci plnění na místě. </w:t>
      </w:r>
      <w:r w:rsidR="00096271" w:rsidRPr="00686E19">
        <w:rPr>
          <w:rFonts w:ascii="Times New Roman" w:hAnsi="Times New Roman"/>
          <w:sz w:val="24"/>
          <w:szCs w:val="24"/>
        </w:rPr>
        <w:t>V</w:t>
      </w:r>
      <w:r w:rsidR="00096271" w:rsidRPr="00716721">
        <w:rPr>
          <w:rFonts w:ascii="Times New Roman" w:hAnsi="Times New Roman"/>
          <w:sz w:val="24"/>
          <w:szCs w:val="24"/>
        </w:rPr>
        <w:t> případě pozd</w:t>
      </w:r>
      <w:r w:rsidR="0051412E">
        <w:rPr>
          <w:rFonts w:ascii="Times New Roman" w:hAnsi="Times New Roman"/>
          <w:sz w:val="24"/>
          <w:szCs w:val="24"/>
        </w:rPr>
        <w:t>ějšího doručení výzvy k </w:t>
      </w:r>
      <w:r w:rsidR="00E243B1">
        <w:rPr>
          <w:rFonts w:ascii="Times New Roman" w:eastAsia="Times New Roman" w:hAnsi="Times New Roman"/>
          <w:sz w:val="24"/>
          <w:szCs w:val="24"/>
          <w:lang w:eastAsia="cs-CZ"/>
        </w:rPr>
        <w:t>zahájení plnění díla</w:t>
      </w:r>
      <w:r w:rsidR="00E243B1" w:rsidRPr="00716721">
        <w:rPr>
          <w:rFonts w:ascii="Times New Roman" w:hAnsi="Times New Roman"/>
          <w:sz w:val="24"/>
          <w:szCs w:val="24"/>
        </w:rPr>
        <w:t xml:space="preserve"> </w:t>
      </w:r>
      <w:r w:rsidR="00096271" w:rsidRPr="00716721">
        <w:rPr>
          <w:rFonts w:ascii="Times New Roman" w:hAnsi="Times New Roman"/>
          <w:sz w:val="24"/>
          <w:szCs w:val="24"/>
        </w:rPr>
        <w:t>se termíny plnění bez dalšího prodlužují o počet dnů prodlení objednatele s</w:t>
      </w:r>
      <w:r w:rsidR="0051412E">
        <w:rPr>
          <w:rFonts w:ascii="Times New Roman" w:hAnsi="Times New Roman"/>
          <w:sz w:val="24"/>
          <w:szCs w:val="24"/>
        </w:rPr>
        <w:t xml:space="preserve"> doručením </w:t>
      </w:r>
      <w:r w:rsidR="00E243B1">
        <w:rPr>
          <w:rFonts w:ascii="Times New Roman" w:hAnsi="Times New Roman"/>
          <w:sz w:val="24"/>
          <w:szCs w:val="24"/>
        </w:rPr>
        <w:t>výzvy k </w:t>
      </w:r>
      <w:r w:rsidR="00E243B1">
        <w:rPr>
          <w:rFonts w:ascii="Times New Roman" w:eastAsia="Times New Roman" w:hAnsi="Times New Roman"/>
          <w:sz w:val="24"/>
          <w:szCs w:val="24"/>
          <w:lang w:eastAsia="cs-CZ"/>
        </w:rPr>
        <w:t>zahájení plnění díla</w:t>
      </w:r>
      <w:r w:rsidR="00096271" w:rsidRPr="00716721">
        <w:rPr>
          <w:rFonts w:ascii="Times New Roman" w:hAnsi="Times New Roman"/>
          <w:sz w:val="24"/>
          <w:szCs w:val="24"/>
        </w:rPr>
        <w:t>.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07FBB636"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 xml:space="preserve">Objednatel předá protokolárně zhotoviteli </w:t>
      </w:r>
      <w:r w:rsidR="00E243B1">
        <w:rPr>
          <w:rFonts w:ascii="Times New Roman" w:eastAsia="Times New Roman" w:hAnsi="Times New Roman"/>
          <w:sz w:val="24"/>
          <w:szCs w:val="24"/>
          <w:lang w:eastAsia="cs-CZ"/>
        </w:rPr>
        <w:t>místo plnění</w:t>
      </w:r>
      <w:r w:rsidR="00F50C1A" w:rsidRPr="00EC746D">
        <w:rPr>
          <w:rFonts w:ascii="Times New Roman" w:eastAsia="Times New Roman" w:hAnsi="Times New Roman"/>
          <w:sz w:val="24"/>
          <w:szCs w:val="24"/>
          <w:lang w:eastAsia="cs-CZ"/>
        </w:rPr>
        <w:t xml:space="preserve"> formou oboustranně podepsaného z</w:t>
      </w:r>
      <w:r w:rsidR="007E78AE" w:rsidRPr="00EC746D">
        <w:rPr>
          <w:rFonts w:ascii="Times New Roman" w:eastAsia="Times New Roman" w:hAnsi="Times New Roman"/>
          <w:sz w:val="24"/>
          <w:szCs w:val="24"/>
          <w:lang w:eastAsia="cs-CZ"/>
        </w:rPr>
        <w:t>ápisu</w:t>
      </w:r>
      <w:r w:rsidR="005317D9">
        <w:rPr>
          <w:rFonts w:ascii="Times New Roman" w:eastAsia="Times New Roman" w:hAnsi="Times New Roman"/>
          <w:sz w:val="24"/>
          <w:szCs w:val="24"/>
          <w:lang w:eastAsia="cs-CZ"/>
        </w:rPr>
        <w:t xml:space="preserve"> v předávacím protokolu. </w:t>
      </w:r>
    </w:p>
    <w:p w14:paraId="10314AC4" w14:textId="728F274E" w:rsidR="00E243B1" w:rsidRPr="007A7797" w:rsidRDefault="004A08B0" w:rsidP="005F7796">
      <w:pPr>
        <w:pStyle w:val="Odstavecseseznamem"/>
        <w:numPr>
          <w:ilvl w:val="1"/>
          <w:numId w:val="32"/>
        </w:numPr>
        <w:spacing w:before="120" w:after="120" w:line="240" w:lineRule="auto"/>
        <w:ind w:left="425" w:hanging="567"/>
        <w:contextualSpacing w:val="0"/>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w:t>
      </w:r>
      <w:r w:rsidR="00E243B1">
        <w:rPr>
          <w:rFonts w:ascii="Times New Roman" w:eastAsia="Times New Roman" w:hAnsi="Times New Roman"/>
          <w:sz w:val="24"/>
          <w:szCs w:val="24"/>
          <w:lang w:eastAsia="cs-CZ"/>
        </w:rPr>
        <w:t>míst</w:t>
      </w:r>
      <w:r w:rsidR="007A7797">
        <w:rPr>
          <w:rFonts w:ascii="Times New Roman" w:eastAsia="Times New Roman" w:hAnsi="Times New Roman"/>
          <w:sz w:val="24"/>
          <w:szCs w:val="24"/>
          <w:lang w:eastAsia="cs-CZ"/>
        </w:rPr>
        <w:t>a</w:t>
      </w:r>
      <w:r w:rsidR="00E243B1">
        <w:rPr>
          <w:rFonts w:ascii="Times New Roman" w:eastAsia="Times New Roman" w:hAnsi="Times New Roman"/>
          <w:sz w:val="24"/>
          <w:szCs w:val="24"/>
          <w:lang w:eastAsia="cs-CZ"/>
        </w:rPr>
        <w:t xml:space="preserve"> plnění</w:t>
      </w:r>
      <w:r w:rsidRPr="00C65ABF">
        <w:rPr>
          <w:rFonts w:ascii="Times New Roman" w:hAnsi="Times New Roman"/>
          <w:iCs/>
          <w:sz w:val="24"/>
          <w:szCs w:val="24"/>
          <w:lang w:eastAsia="ar-SA"/>
        </w:rPr>
        <w:t xml:space="preserve"> zabezpečuje Zhotovitel v souladu se svými potřebami, dokumentací předanou Objednatelem a s požadavky Objednatele. Po předání </w:t>
      </w:r>
      <w:r w:rsidR="00E243B1">
        <w:rPr>
          <w:rFonts w:ascii="Times New Roman" w:eastAsia="Times New Roman" w:hAnsi="Times New Roman"/>
          <w:sz w:val="24"/>
          <w:szCs w:val="24"/>
          <w:lang w:eastAsia="cs-CZ"/>
        </w:rPr>
        <w:t>míst</w:t>
      </w:r>
      <w:r w:rsidR="007A7797">
        <w:rPr>
          <w:rFonts w:ascii="Times New Roman" w:eastAsia="Times New Roman" w:hAnsi="Times New Roman"/>
          <w:sz w:val="24"/>
          <w:szCs w:val="24"/>
          <w:lang w:eastAsia="cs-CZ"/>
        </w:rPr>
        <w:t>a</w:t>
      </w:r>
      <w:r w:rsidR="00E243B1">
        <w:rPr>
          <w:rFonts w:ascii="Times New Roman" w:eastAsia="Times New Roman" w:hAnsi="Times New Roman"/>
          <w:sz w:val="24"/>
          <w:szCs w:val="24"/>
          <w:lang w:eastAsia="cs-CZ"/>
        </w:rPr>
        <w:t xml:space="preserve"> plnění</w:t>
      </w:r>
      <w:r w:rsidRPr="00C65ABF">
        <w:rPr>
          <w:rFonts w:ascii="Times New Roman" w:hAnsi="Times New Roman"/>
          <w:iCs/>
          <w:sz w:val="24"/>
          <w:szCs w:val="24"/>
          <w:lang w:eastAsia="ar-SA"/>
        </w:rPr>
        <w:t xml:space="preserve"> se Zhotovitel zavazuje zajistit v rámci zařízení </w:t>
      </w:r>
      <w:r w:rsidR="00E243B1">
        <w:rPr>
          <w:rFonts w:ascii="Times New Roman" w:eastAsia="Times New Roman" w:hAnsi="Times New Roman"/>
          <w:sz w:val="24"/>
          <w:szCs w:val="24"/>
          <w:lang w:eastAsia="cs-CZ"/>
        </w:rPr>
        <w:t>míst</w:t>
      </w:r>
      <w:r w:rsidR="007A7797">
        <w:rPr>
          <w:rFonts w:ascii="Times New Roman" w:eastAsia="Times New Roman" w:hAnsi="Times New Roman"/>
          <w:sz w:val="24"/>
          <w:szCs w:val="24"/>
          <w:lang w:eastAsia="cs-CZ"/>
        </w:rPr>
        <w:t>a</w:t>
      </w:r>
      <w:r w:rsidR="00E243B1">
        <w:rPr>
          <w:rFonts w:ascii="Times New Roman" w:eastAsia="Times New Roman" w:hAnsi="Times New Roman"/>
          <w:sz w:val="24"/>
          <w:szCs w:val="24"/>
          <w:lang w:eastAsia="cs-CZ"/>
        </w:rPr>
        <w:t xml:space="preserve"> plnění</w:t>
      </w:r>
      <w:r w:rsidR="00E243B1" w:rsidRPr="00EC746D">
        <w:rPr>
          <w:rFonts w:ascii="Times New Roman" w:eastAsia="Times New Roman" w:hAnsi="Times New Roman"/>
          <w:sz w:val="24"/>
          <w:szCs w:val="24"/>
          <w:lang w:eastAsia="cs-CZ"/>
        </w:rPr>
        <w:t xml:space="preserve"> </w:t>
      </w:r>
      <w:r w:rsidRPr="00C65ABF">
        <w:rPr>
          <w:rFonts w:ascii="Times New Roman" w:hAnsi="Times New Roman"/>
          <w:iCs/>
          <w:sz w:val="24"/>
          <w:szCs w:val="24"/>
          <w:lang w:eastAsia="ar-SA"/>
        </w:rPr>
        <w:t xml:space="preserve">podmínky pro výkon funkce technického dozoru Objednatele a činnost koordinátora bezpečnosti a ochrany zdraví při práci na staveništi v přiměřeném rozsahu. Zhotovitel se dále zavazuje poskytovat technickému dozoru Objednatele, a koordinátorovi bezpečnosti a ochrany zdraví při práci po dobu realizace Díla nezbytnou součinnost. </w:t>
      </w:r>
    </w:p>
    <w:p w14:paraId="0EA7A4FA" w14:textId="77777777" w:rsidR="00E243B1" w:rsidRPr="005D0957" w:rsidRDefault="00E243B1" w:rsidP="005F7796">
      <w:pPr>
        <w:pStyle w:val="Odstavecseseznamem"/>
        <w:numPr>
          <w:ilvl w:val="1"/>
          <w:numId w:val="32"/>
        </w:numPr>
        <w:spacing w:line="240" w:lineRule="auto"/>
        <w:ind w:left="426" w:hanging="568"/>
        <w:jc w:val="both"/>
        <w:rPr>
          <w:rFonts w:ascii="Times New Roman" w:hAnsi="Times New Roman"/>
          <w:iCs/>
          <w:sz w:val="24"/>
          <w:szCs w:val="24"/>
          <w:lang w:eastAsia="ar-SA"/>
        </w:rPr>
      </w:pPr>
      <w:r w:rsidRPr="005D0957">
        <w:rPr>
          <w:rFonts w:ascii="Times New Roman" w:hAnsi="Times New Roman"/>
          <w:iCs/>
          <w:sz w:val="24"/>
          <w:szCs w:val="24"/>
          <w:lang w:eastAsia="ar-SA"/>
        </w:rPr>
        <w:t xml:space="preserve">Zhotovitel na své náklady zajistí </w:t>
      </w:r>
      <w:r>
        <w:rPr>
          <w:rFonts w:ascii="Times New Roman" w:hAnsi="Times New Roman"/>
          <w:iCs/>
          <w:sz w:val="24"/>
          <w:szCs w:val="24"/>
          <w:lang w:eastAsia="ar-SA"/>
        </w:rPr>
        <w:t>místo plnění</w:t>
      </w:r>
      <w:r w:rsidRPr="005D0957">
        <w:rPr>
          <w:rFonts w:ascii="Times New Roman" w:hAnsi="Times New Roman"/>
          <w:iCs/>
          <w:sz w:val="24"/>
          <w:szCs w:val="24"/>
          <w:lang w:eastAsia="ar-SA"/>
        </w:rPr>
        <w:t xml:space="preserve"> proti vstupu </w:t>
      </w:r>
      <w:r w:rsidRPr="00C5513D">
        <w:rPr>
          <w:rFonts w:ascii="Times New Roman" w:hAnsi="Times New Roman"/>
          <w:iCs/>
          <w:sz w:val="24"/>
          <w:szCs w:val="24"/>
          <w:lang w:eastAsia="ar-SA"/>
        </w:rPr>
        <w:t>neoprávněných</w:t>
      </w:r>
      <w:r w:rsidRPr="005D0957">
        <w:rPr>
          <w:rFonts w:ascii="Times New Roman" w:hAnsi="Times New Roman"/>
          <w:iCs/>
          <w:sz w:val="24"/>
          <w:szCs w:val="24"/>
          <w:lang w:eastAsia="ar-SA"/>
        </w:rPr>
        <w:t xml:space="preserve"> osob.</w:t>
      </w:r>
    </w:p>
    <w:p w14:paraId="66D18351" w14:textId="77777777" w:rsidR="00E243B1" w:rsidRDefault="00E243B1" w:rsidP="00E243B1">
      <w:pPr>
        <w:pStyle w:val="Odstavecseseznamem"/>
        <w:spacing w:after="0" w:line="240" w:lineRule="auto"/>
        <w:ind w:left="426"/>
        <w:jc w:val="both"/>
        <w:rPr>
          <w:rFonts w:ascii="Times New Roman" w:hAnsi="Times New Roman"/>
          <w:iCs/>
          <w:sz w:val="24"/>
          <w:szCs w:val="24"/>
          <w:lang w:eastAsia="ar-SA"/>
        </w:rPr>
      </w:pPr>
    </w:p>
    <w:p w14:paraId="3ACD9A5C" w14:textId="77777777" w:rsidR="00E243B1" w:rsidRDefault="00E243B1" w:rsidP="00E243B1">
      <w:pPr>
        <w:pStyle w:val="Odstavecseseznamem"/>
        <w:spacing w:after="0" w:line="240" w:lineRule="auto"/>
        <w:ind w:left="426"/>
        <w:jc w:val="both"/>
        <w:rPr>
          <w:rFonts w:ascii="Times New Roman" w:hAnsi="Times New Roman"/>
          <w:iCs/>
          <w:sz w:val="24"/>
          <w:szCs w:val="24"/>
          <w:lang w:eastAsia="ar-SA"/>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7C95D538"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6AF46D65" w14:textId="517BF9CD" w:rsidR="00041DB7" w:rsidRPr="00F524B2" w:rsidRDefault="007E78AE" w:rsidP="00041DB7">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7A7797">
        <w:rPr>
          <w:rFonts w:ascii="Times New Roman" w:hAnsi="Times New Roman"/>
          <w:bCs/>
          <w:sz w:val="24"/>
          <w:szCs w:val="24"/>
        </w:rPr>
        <w:t>HNsP Bílina, Pražská 206/95, 418 01 Bílina 1</w:t>
      </w:r>
      <w:r w:rsidR="007A7797">
        <w:rPr>
          <w:rFonts w:ascii="Times New Roman" w:eastAsia="Times New Roman" w:hAnsi="Times New Roman"/>
          <w:sz w:val="24"/>
          <w:szCs w:val="24"/>
          <w:lang w:eastAsia="cs-CZ"/>
        </w:rPr>
        <w:t>, stojící na pozemku p. č. 430, k.ú. Bílina [604208], vedeném u Katastrálního úřadu pro Ústecký kraj, Katastrální pracoviště Teplice, na listu vlastnictví číslo 10001</w:t>
      </w:r>
      <w:r w:rsidR="00041DB7" w:rsidRPr="00DD1AE9">
        <w:rPr>
          <w:rFonts w:ascii="Times New Roman" w:eastAsia="Times New Roman" w:hAnsi="Times New Roman"/>
          <w:sz w:val="24"/>
          <w:szCs w:val="24"/>
          <w:lang w:eastAsia="cs-CZ"/>
        </w:rPr>
        <w:t>.</w:t>
      </w:r>
    </w:p>
    <w:p w14:paraId="39C352E6" w14:textId="77777777" w:rsidR="00041DB7" w:rsidRPr="00EC746D" w:rsidRDefault="001B0FDE" w:rsidP="00041DB7">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041DB7" w:rsidRPr="00EC746D">
        <w:rPr>
          <w:rFonts w:ascii="Times New Roman" w:eastAsia="Times New Roman" w:hAnsi="Times New Roman"/>
          <w:sz w:val="24"/>
          <w:szCs w:val="24"/>
          <w:lang w:eastAsia="cs-CZ"/>
        </w:rPr>
        <w:t xml:space="preserve">Zahájení realizace díla: </w:t>
      </w:r>
      <w:r w:rsidR="00041DB7" w:rsidRPr="00EC746D">
        <w:rPr>
          <w:rFonts w:ascii="Times New Roman" w:eastAsia="Times New Roman" w:hAnsi="Times New Roman"/>
          <w:sz w:val="24"/>
          <w:szCs w:val="24"/>
          <w:lang w:eastAsia="cs-CZ"/>
        </w:rPr>
        <w:tab/>
      </w:r>
      <w:r w:rsidR="00041DB7">
        <w:rPr>
          <w:rFonts w:ascii="Times New Roman" w:eastAsia="Times New Roman" w:hAnsi="Times New Roman"/>
          <w:sz w:val="24"/>
          <w:szCs w:val="24"/>
          <w:lang w:eastAsia="cs-CZ"/>
        </w:rPr>
        <w:tab/>
      </w:r>
      <w:r w:rsidR="00041DB7" w:rsidRPr="00EC746D">
        <w:rPr>
          <w:rFonts w:ascii="Times New Roman" w:eastAsia="Times New Roman" w:hAnsi="Times New Roman"/>
          <w:b/>
          <w:sz w:val="24"/>
          <w:szCs w:val="24"/>
          <w:lang w:eastAsia="cs-CZ"/>
        </w:rPr>
        <w:t xml:space="preserve">převzetím </w:t>
      </w:r>
      <w:r w:rsidR="00041DB7">
        <w:rPr>
          <w:rFonts w:ascii="Times New Roman" w:eastAsia="Times New Roman" w:hAnsi="Times New Roman"/>
          <w:b/>
          <w:sz w:val="24"/>
          <w:szCs w:val="24"/>
          <w:lang w:eastAsia="cs-CZ"/>
        </w:rPr>
        <w:t>místa plnění</w:t>
      </w:r>
    </w:p>
    <w:p w14:paraId="155021EA" w14:textId="22154F08" w:rsidR="00041DB7" w:rsidRDefault="00041DB7" w:rsidP="00041DB7">
      <w:pPr>
        <w:spacing w:before="120" w:after="120" w:line="240" w:lineRule="auto"/>
        <w:ind w:left="3544" w:hanging="312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w:t>
      </w:r>
      <w:r>
        <w:rPr>
          <w:rFonts w:ascii="Times New Roman" w:eastAsia="Times New Roman" w:hAnsi="Times New Roman"/>
          <w:b/>
          <w:sz w:val="24"/>
          <w:szCs w:val="24"/>
          <w:lang w:eastAsia="cs-CZ"/>
        </w:rPr>
        <w:tab/>
      </w:r>
      <w:r w:rsidRPr="00290903">
        <w:rPr>
          <w:rFonts w:ascii="Times New Roman" w:eastAsia="Times New Roman" w:hAnsi="Times New Roman"/>
          <w:b/>
          <w:sz w:val="24"/>
          <w:szCs w:val="24"/>
          <w:lang w:eastAsia="cs-CZ"/>
        </w:rPr>
        <w:t xml:space="preserve">do </w:t>
      </w:r>
      <w:r>
        <w:rPr>
          <w:rFonts w:ascii="Times New Roman" w:eastAsia="Times New Roman" w:hAnsi="Times New Roman"/>
          <w:b/>
          <w:sz w:val="24"/>
          <w:szCs w:val="24"/>
          <w:lang w:eastAsia="cs-CZ"/>
        </w:rPr>
        <w:t>7</w:t>
      </w:r>
      <w:r w:rsidRPr="00290903">
        <w:rPr>
          <w:rFonts w:ascii="Times New Roman" w:eastAsia="Times New Roman" w:hAnsi="Times New Roman"/>
          <w:b/>
          <w:sz w:val="24"/>
          <w:szCs w:val="24"/>
          <w:lang w:eastAsia="cs-CZ"/>
        </w:rPr>
        <w:t xml:space="preserve"> kalendářních dnů po doručení písemné výzvy </w:t>
      </w:r>
      <w:r>
        <w:rPr>
          <w:rFonts w:ascii="Times New Roman" w:eastAsia="Times New Roman" w:hAnsi="Times New Roman"/>
          <w:b/>
          <w:sz w:val="24"/>
          <w:szCs w:val="24"/>
          <w:lang w:eastAsia="cs-CZ"/>
        </w:rPr>
        <w:t xml:space="preserve">objednatele </w:t>
      </w:r>
      <w:r w:rsidRPr="005D0957">
        <w:rPr>
          <w:rFonts w:ascii="Times New Roman" w:eastAsia="Times New Roman" w:hAnsi="Times New Roman"/>
          <w:b/>
          <w:sz w:val="24"/>
          <w:szCs w:val="24"/>
          <w:lang w:eastAsia="cs-CZ"/>
        </w:rPr>
        <w:t xml:space="preserve">zhotoviteli </w:t>
      </w:r>
      <w:r w:rsidR="00E243B1" w:rsidRPr="00E243B1">
        <w:rPr>
          <w:rFonts w:ascii="Times New Roman" w:eastAsia="Times New Roman" w:hAnsi="Times New Roman"/>
          <w:b/>
          <w:sz w:val="24"/>
          <w:szCs w:val="24"/>
          <w:lang w:eastAsia="cs-CZ"/>
        </w:rPr>
        <w:t>k zahájení plnění díla</w:t>
      </w:r>
    </w:p>
    <w:p w14:paraId="3E31D81D" w14:textId="36ABCA23" w:rsidR="00041DB7" w:rsidRPr="00041DB7" w:rsidRDefault="00041DB7" w:rsidP="00041DB7">
      <w:pPr>
        <w:spacing w:before="120" w:after="120" w:line="240" w:lineRule="auto"/>
        <w:ind w:left="3540" w:hanging="3120"/>
        <w:jc w:val="both"/>
        <w:rPr>
          <w:rFonts w:ascii="Times New Roman" w:eastAsia="Times New Roman" w:hAnsi="Times New Roman"/>
          <w:b/>
          <w:sz w:val="24"/>
          <w:szCs w:val="24"/>
          <w:lang w:eastAsia="cs-CZ"/>
        </w:rPr>
      </w:pPr>
      <w:r w:rsidRPr="00DD1AE9">
        <w:rPr>
          <w:rFonts w:ascii="Times New Roman" w:eastAsia="Times New Roman" w:hAnsi="Times New Roman"/>
          <w:sz w:val="24"/>
          <w:szCs w:val="24"/>
          <w:lang w:eastAsia="cs-CZ"/>
        </w:rPr>
        <w:t xml:space="preserve">Kompletní dokončení díla: </w:t>
      </w:r>
      <w:r w:rsidRPr="00DD1AE9">
        <w:rPr>
          <w:rFonts w:ascii="Times New Roman" w:eastAsia="Times New Roman" w:hAnsi="Times New Roman"/>
          <w:sz w:val="24"/>
          <w:szCs w:val="24"/>
          <w:lang w:eastAsia="cs-CZ"/>
        </w:rPr>
        <w:tab/>
      </w:r>
      <w:r w:rsidR="0025740B">
        <w:rPr>
          <w:rFonts w:ascii="Times New Roman" w:eastAsia="Times New Roman" w:hAnsi="Times New Roman"/>
          <w:b/>
          <w:sz w:val="24"/>
          <w:szCs w:val="24"/>
          <w:lang w:eastAsia="cs-CZ"/>
        </w:rPr>
        <w:t>30.11.2026</w:t>
      </w:r>
    </w:p>
    <w:p w14:paraId="6812B5F0" w14:textId="48F33D3C" w:rsidR="00DD1AE9" w:rsidRDefault="00DD1AE9" w:rsidP="00DD1AE9">
      <w:pPr>
        <w:keepNext/>
        <w:spacing w:before="120" w:after="120" w:line="240" w:lineRule="auto"/>
        <w:ind w:left="420"/>
        <w:contextualSpacing/>
        <w:jc w:val="both"/>
        <w:rPr>
          <w:rFonts w:ascii="Times New Roman" w:eastAsia="Times New Roman" w:hAnsi="Times New Roman"/>
          <w:sz w:val="24"/>
          <w:szCs w:val="24"/>
          <w:lang w:eastAsia="cs-CZ"/>
        </w:rPr>
      </w:pPr>
      <w:r w:rsidRPr="00531323">
        <w:rPr>
          <w:rFonts w:ascii="Times New Roman" w:eastAsia="Times New Roman" w:hAnsi="Times New Roman"/>
          <w:sz w:val="24"/>
          <w:szCs w:val="24"/>
          <w:lang w:eastAsia="cs-CZ"/>
        </w:rPr>
        <w:t xml:space="preserve">Před zahájením části I. veřejné zakázky </w:t>
      </w:r>
      <w:r>
        <w:rPr>
          <w:rFonts w:ascii="Times New Roman" w:eastAsia="Times New Roman" w:hAnsi="Times New Roman"/>
          <w:sz w:val="24"/>
          <w:szCs w:val="24"/>
          <w:lang w:eastAsia="cs-CZ"/>
        </w:rPr>
        <w:t xml:space="preserve">objednatel písemně </w:t>
      </w:r>
      <w:r w:rsidRPr="00531323">
        <w:rPr>
          <w:rFonts w:ascii="Times New Roman" w:eastAsia="Times New Roman" w:hAnsi="Times New Roman"/>
          <w:sz w:val="24"/>
          <w:szCs w:val="24"/>
          <w:lang w:eastAsia="cs-CZ"/>
        </w:rPr>
        <w:t xml:space="preserve">svolá koordinační schůzku pro dodavatele všech </w:t>
      </w:r>
      <w:r w:rsidR="00531C72">
        <w:rPr>
          <w:rFonts w:ascii="Times New Roman" w:eastAsia="Times New Roman" w:hAnsi="Times New Roman"/>
          <w:sz w:val="24"/>
          <w:szCs w:val="24"/>
          <w:lang w:eastAsia="cs-CZ"/>
        </w:rPr>
        <w:t>čtyř</w:t>
      </w:r>
      <w:r w:rsidRPr="00531323">
        <w:rPr>
          <w:rFonts w:ascii="Times New Roman" w:eastAsia="Times New Roman" w:hAnsi="Times New Roman"/>
          <w:sz w:val="24"/>
          <w:szCs w:val="24"/>
          <w:lang w:eastAsia="cs-CZ"/>
        </w:rPr>
        <w:t xml:space="preserve"> částí veřejné zakázky, neboť plnění jednotlivých částí veřejné zakázky na sebe navazuje a je nutné jej koordinovat. Účast všech dodavatelů považuje objednatel za závaznou, neboť na ní budou stanoveny bližší požadavky na realizaci plnění, </w:t>
      </w:r>
      <w:r w:rsidRPr="00531323">
        <w:rPr>
          <w:rFonts w:ascii="Times New Roman" w:eastAsia="Times New Roman" w:hAnsi="Times New Roman"/>
          <w:sz w:val="24"/>
          <w:szCs w:val="24"/>
          <w:lang w:eastAsia="cs-CZ"/>
        </w:rPr>
        <w:lastRenderedPageBreak/>
        <w:t xml:space="preserve">za kterých bude možné provádět realizaci plnění na místě. </w:t>
      </w:r>
      <w:r>
        <w:rPr>
          <w:rFonts w:ascii="Times New Roman" w:eastAsia="Times New Roman" w:hAnsi="Times New Roman"/>
          <w:sz w:val="24"/>
          <w:szCs w:val="24"/>
          <w:lang w:eastAsia="cs-CZ"/>
        </w:rPr>
        <w:t>Zhotovitel je povinen vyhotovit na koordinační schůzku časový harmonogram, který bude na koordinační schůzce v součinnosti s objednatelem upřesněn. Zhotovitel</w:t>
      </w:r>
      <w:r w:rsidRPr="00531323">
        <w:rPr>
          <w:rFonts w:ascii="Times New Roman" w:eastAsia="Times New Roman" w:hAnsi="Times New Roman"/>
          <w:sz w:val="24"/>
          <w:szCs w:val="24"/>
          <w:lang w:eastAsia="cs-CZ"/>
        </w:rPr>
        <w:t xml:space="preserve"> je povinen tyto požadavky respektovat a postupovat při realizaci plnění v souladu s nimi.</w:t>
      </w:r>
    </w:p>
    <w:p w14:paraId="2D17A7BE" w14:textId="5C316E17" w:rsidR="003954DB" w:rsidRPr="00686E19" w:rsidRDefault="003954DB" w:rsidP="00DD1AE9">
      <w:pPr>
        <w:spacing w:before="120" w:after="120" w:line="240" w:lineRule="auto"/>
        <w:ind w:left="426" w:hanging="426"/>
        <w:jc w:val="both"/>
        <w:rPr>
          <w:rFonts w:ascii="Times New Roman" w:eastAsia="Times New Roman" w:hAnsi="Times New Roman"/>
          <w:sz w:val="24"/>
          <w:szCs w:val="24"/>
          <w:lang w:eastAsia="cs-CZ"/>
        </w:rPr>
      </w:pP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D4731C3"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 xml:space="preserve">Základem ceny za provedení prací podle této smlouvy je položkový rozpočet, který je součástí nabídky zhotovitele, jež tvoří přílohu č. </w:t>
      </w:r>
      <w:r w:rsidR="002D1DB1">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w:t>
      </w:r>
      <w:r w:rsidR="00E759CE">
        <w:rPr>
          <w:rFonts w:ascii="Times New Roman" w:eastAsia="Times New Roman" w:hAnsi="Times New Roman"/>
          <w:sz w:val="24"/>
          <w:szCs w:val="24"/>
          <w:lang w:eastAsia="cs-CZ"/>
        </w:rPr>
        <w:t>také jako</w:t>
      </w:r>
      <w:r w:rsidRPr="00EC746D">
        <w:rPr>
          <w:rFonts w:ascii="Times New Roman" w:eastAsia="Times New Roman" w:hAnsi="Times New Roman"/>
          <w:sz w:val="24"/>
          <w:szCs w:val="24"/>
          <w:lang w:eastAsia="cs-CZ"/>
        </w:rPr>
        <w:t xml:space="preserve">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0109FB">
        <w:rPr>
          <w:rFonts w:ascii="Times New Roman" w:eastAsia="Times New Roman" w:hAnsi="Times New Roman"/>
          <w:b/>
          <w:bCs/>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0308E7E4"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D74297">
        <w:rPr>
          <w:rFonts w:ascii="Times New Roman" w:eastAsia="Times New Roman" w:hAnsi="Times New Roman"/>
          <w:sz w:val="24"/>
          <w:szCs w:val="24"/>
          <w:lang w:eastAsia="cs-CZ"/>
        </w:rPr>
        <w:t>21</w:t>
      </w:r>
      <w:r w:rsidR="000109FB">
        <w:rPr>
          <w:rFonts w:ascii="Times New Roman" w:eastAsia="Times New Roman" w:hAnsi="Times New Roman"/>
          <w:sz w:val="24"/>
          <w:szCs w:val="24"/>
          <w:lang w:eastAsia="cs-CZ"/>
        </w:rPr>
        <w:t xml:space="preserve"> </w:t>
      </w:r>
      <w:r w:rsidRPr="00D74297">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07B4CC28"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Zhotovitel při zpracování cenové nabídky důsledně zkontroloval projektovou dokumentaci a ostatní podklady pro provádění díla a na základě této kontroly prohlašuje, že projektová dokumentace nevykazuje vad</w:t>
      </w:r>
      <w:r w:rsidR="000109FB">
        <w:rPr>
          <w:rFonts w:ascii="Times New Roman" w:hAnsi="Times New Roman"/>
          <w:sz w:val="24"/>
          <w:szCs w:val="24"/>
        </w:rPr>
        <w:t>y</w:t>
      </w:r>
      <w:r w:rsidRPr="00EC746D">
        <w:rPr>
          <w:rFonts w:ascii="Times New Roman" w:hAnsi="Times New Roman"/>
          <w:sz w:val="24"/>
          <w:szCs w:val="24"/>
        </w:rPr>
        <w:t>,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303613AC" w14:textId="77777777" w:rsidR="00DD1AE9" w:rsidRPr="006E2F86" w:rsidRDefault="00E172EE" w:rsidP="00DD1AE9">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00DD1AE9" w:rsidRPr="006E2F86">
        <w:rPr>
          <w:rFonts w:ascii="Times New Roman" w:eastAsia="Times New Roman" w:hAnsi="Times New Roman"/>
          <w:sz w:val="24"/>
          <w:szCs w:val="24"/>
          <w:lang w:eastAsia="cs-CZ"/>
        </w:rPr>
        <w:t xml:space="preserve">Smluvní strany sjednávají, že cenu díla je možné navýšit, v rámci písemného, oběma stranami potvrzeného dodatku této smlouvy, pouze o práce či položky, </w:t>
      </w:r>
    </w:p>
    <w:p w14:paraId="259D8261" w14:textId="77777777" w:rsidR="00DD1AE9" w:rsidRPr="006E2F86" w:rsidRDefault="00DD1AE9" w:rsidP="005F7796">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které nebyly výslovně uvedeny v cenové nabídce a</w:t>
      </w:r>
    </w:p>
    <w:p w14:paraId="269F955D" w14:textId="77777777" w:rsidR="00DD1AE9" w:rsidRPr="006E2F86" w:rsidRDefault="00DD1AE9" w:rsidP="005F7796">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zároveň, které zhotovitel nemohl, s ohledem na předmět díla, předané podklady a svou odbornost, ani předpokládat</w:t>
      </w:r>
    </w:p>
    <w:p w14:paraId="5331C742" w14:textId="77777777" w:rsidR="00DD1AE9" w:rsidRPr="006E2F86" w:rsidRDefault="00DD1AE9" w:rsidP="005F7796">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či takové, které vzniknou dodatečně písemným požadavkem objednatele nebo vyplývá-li z objednatelem vyžádané změny v rozsahu prací, odlišné provedení prací od popisu nebo od kvalitativních podmínek.</w:t>
      </w:r>
    </w:p>
    <w:p w14:paraId="37B60AD7" w14:textId="77777777" w:rsidR="00DD1AE9" w:rsidRPr="006E2F86" w:rsidRDefault="00DD1AE9" w:rsidP="005F7796">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 Při stanovení nové ceny v dodatku bude vycházeno z ceny položek v nabídkové kalkulaci.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5DCAA81B" w14:textId="77777777" w:rsidR="00DD1AE9" w:rsidRPr="006E2F86" w:rsidRDefault="00DD1AE9" w:rsidP="005F7796">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lastRenderedPageBreak/>
        <w:t xml:space="preserve"> </w:t>
      </w:r>
      <w:r w:rsidRPr="006E2F86">
        <w:rPr>
          <w:rFonts w:ascii="Times New Roman" w:eastAsia="Times New Roman" w:hAnsi="Times New Roman"/>
          <w:sz w:val="24"/>
          <w:szCs w:val="24"/>
          <w:lang w:eastAsia="cs-CZ"/>
        </w:rPr>
        <w:t>Jestliže zhotovitel zjistí v průběhu prací nové skutečnosti ovlivňující rozpočet, oznámí to bezodkladně písemně objednateli.</w:t>
      </w:r>
    </w:p>
    <w:p w14:paraId="429FF105" w14:textId="77777777" w:rsidR="00DD1AE9" w:rsidRPr="006E2F86" w:rsidRDefault="00DD1AE9" w:rsidP="005F7796">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Cena dle rozpočtu podle bodu 5.1 této smlouvy může být zpřesněna nebo upravena jen dohodou mezi objednatelem a zhotovitelem na základě vypracovaného tzv. změnového listu a dále podmínek stanovených touto smlouvou.</w:t>
      </w:r>
    </w:p>
    <w:p w14:paraId="0CEE2529" w14:textId="77777777" w:rsidR="00DD1AE9" w:rsidRPr="006E2F86" w:rsidRDefault="00DD1AE9" w:rsidP="005F7796">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Bude-li objednatelem vyžadováno provedení prací, které nejsou obsaženy v položkovém rozpočtu (vícepráce), musí na tuto skutečnost zhotovitele upozornit před zahájením těchto prací. V tomto případě musí být dohodnuta nová cena před jejich zahájením a tyto vícepráce musí být písemně odsouhlaseny objednatelem.</w:t>
      </w:r>
    </w:p>
    <w:p w14:paraId="27144F4B" w14:textId="77777777" w:rsidR="00DD1AE9" w:rsidRPr="006E2F86" w:rsidRDefault="00DD1AE9" w:rsidP="005F7796">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Veškeré vícepráce, které zhotovitel provede nad rozsah předmětu této smlouvy po případném zpřesnění rozpočtu bez výzvy nebo souhlasu objednatele, které nejsou v souladu s touto smlouvou, hradí zhotovitel.</w:t>
      </w:r>
    </w:p>
    <w:p w14:paraId="5132A8F7" w14:textId="77777777" w:rsidR="00DD1AE9" w:rsidRPr="006E2F86" w:rsidRDefault="00DD1AE9" w:rsidP="005F7796">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Výše DPH se bude řídit předpisy platnými v době realizace díla.</w:t>
      </w:r>
    </w:p>
    <w:p w14:paraId="046B3400" w14:textId="77777777" w:rsidR="000D4D40" w:rsidRPr="00B25490" w:rsidRDefault="000D4D40" w:rsidP="000D4D40">
      <w:pPr>
        <w:widowControl w:val="0"/>
        <w:autoSpaceDE w:val="0"/>
        <w:autoSpaceDN w:val="0"/>
        <w:adjustRightInd w:val="0"/>
        <w:spacing w:before="120" w:after="120" w:line="240" w:lineRule="auto"/>
        <w:jc w:val="both"/>
        <w:rPr>
          <w:rFonts w:ascii="Times New Roman" w:eastAsia="Times New Roman" w:hAnsi="Times New Roman"/>
          <w:sz w:val="12"/>
          <w:szCs w:val="12"/>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14DAA3AE" w:rsidR="003B1BC3" w:rsidRPr="00EC746D" w:rsidRDefault="003B1BC3" w:rsidP="005F7796">
      <w:pPr>
        <w:pStyle w:val="Odstavecseseznamem"/>
        <w:numPr>
          <w:ilvl w:val="1"/>
          <w:numId w:val="16"/>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w:t>
      </w:r>
      <w:r w:rsidR="00D66390">
        <w:rPr>
          <w:rFonts w:ascii="Times New Roman" w:hAnsi="Times New Roman"/>
          <w:sz w:val="24"/>
          <w:szCs w:val="24"/>
          <w:lang w:eastAsia="cs-CZ"/>
        </w:rPr>
        <w:t xml:space="preserve">nebude </w:t>
      </w:r>
      <w:r w:rsidRPr="00EC746D">
        <w:rPr>
          <w:rFonts w:ascii="Times New Roman" w:hAnsi="Times New Roman"/>
          <w:sz w:val="24"/>
          <w:szCs w:val="24"/>
          <w:lang w:eastAsia="cs-CZ"/>
        </w:rPr>
        <w:t xml:space="preserve">poskytovat zhotoviteli </w:t>
      </w:r>
      <w:r w:rsidR="003E7B0B">
        <w:rPr>
          <w:rFonts w:ascii="Times New Roman" w:hAnsi="Times New Roman"/>
          <w:sz w:val="24"/>
          <w:szCs w:val="24"/>
          <w:lang w:eastAsia="cs-CZ"/>
        </w:rPr>
        <w:t>dílčí plnění</w:t>
      </w:r>
      <w:r w:rsidR="00AB2E25">
        <w:rPr>
          <w:rFonts w:ascii="Times New Roman" w:hAnsi="Times New Roman"/>
          <w:sz w:val="24"/>
          <w:szCs w:val="24"/>
          <w:lang w:eastAsia="cs-CZ"/>
        </w:rPr>
        <w:t xml:space="preserve">, </w:t>
      </w:r>
      <w:r w:rsidRPr="00EC746D">
        <w:rPr>
          <w:rFonts w:ascii="Times New Roman" w:hAnsi="Times New Roman"/>
          <w:sz w:val="24"/>
          <w:szCs w:val="24"/>
          <w:lang w:eastAsia="cs-CZ"/>
        </w:rPr>
        <w:t>s tím, že dohodnu</w:t>
      </w:r>
      <w:r w:rsidR="0008348D" w:rsidRPr="00EC746D">
        <w:rPr>
          <w:rFonts w:ascii="Times New Roman" w:hAnsi="Times New Roman"/>
          <w:sz w:val="24"/>
          <w:szCs w:val="24"/>
          <w:lang w:eastAsia="cs-CZ"/>
        </w:rPr>
        <w:t>tou cenu za dílo zaplatí takto:</w:t>
      </w:r>
    </w:p>
    <w:p w14:paraId="4ACDAEFA" w14:textId="7CF5EA41" w:rsidR="005A408D" w:rsidRPr="00AB2E25" w:rsidRDefault="00AB2E25" w:rsidP="002103EA">
      <w:pPr>
        <w:pStyle w:val="Odstavecseseznamem"/>
        <w:spacing w:after="120" w:line="240" w:lineRule="auto"/>
        <w:ind w:left="641" w:right="113"/>
        <w:contextualSpacing w:val="0"/>
        <w:jc w:val="both"/>
        <w:rPr>
          <w:rFonts w:ascii="Times New Roman" w:hAnsi="Times New Roman"/>
          <w:sz w:val="12"/>
          <w:szCs w:val="12"/>
          <w:lang w:eastAsia="cs-CZ"/>
        </w:rPr>
      </w:pPr>
      <w:r w:rsidRPr="00AB2E25">
        <w:rPr>
          <w:rFonts w:ascii="Times New Roman" w:hAnsi="Times New Roman"/>
          <w:sz w:val="24"/>
          <w:szCs w:val="24"/>
          <w:lang w:eastAsia="cs-CZ"/>
        </w:rPr>
        <w:t>D</w:t>
      </w:r>
      <w:r w:rsidR="0093257E" w:rsidRPr="00AB2E25">
        <w:rPr>
          <w:rFonts w:ascii="Times New Roman" w:hAnsi="Times New Roman"/>
          <w:sz w:val="24"/>
          <w:szCs w:val="24"/>
          <w:lang w:eastAsia="cs-CZ"/>
        </w:rPr>
        <w:t>aňový doklad bude zhotovitelem vystaven a objednateli zaslán poté, co dílo bude zhotovitelem předáno objednateli na základě vzájemně podepsaného prot</w:t>
      </w:r>
      <w:r w:rsidR="00342564" w:rsidRPr="00AB2E25">
        <w:rPr>
          <w:rFonts w:ascii="Times New Roman" w:hAnsi="Times New Roman"/>
          <w:sz w:val="24"/>
          <w:szCs w:val="24"/>
          <w:lang w:eastAsia="cs-CZ"/>
        </w:rPr>
        <w:t xml:space="preserve">okolu o předání a převzetí díla. </w:t>
      </w:r>
      <w:r w:rsidR="0093257E" w:rsidRPr="00AB2E25">
        <w:rPr>
          <w:rFonts w:ascii="Times New Roman" w:hAnsi="Times New Roman"/>
          <w:sz w:val="24"/>
          <w:szCs w:val="24"/>
          <w:lang w:eastAsia="cs-CZ"/>
        </w:rPr>
        <w:t>V případě, že tento protokol bude obsahovat i soupis zjištěných vad, nepovažuje se dílo za dokončené. Splatnost daňového dokladu v případě, že protokol o předání a převzetí obsahuje soupis vad, nastává 15. dnem poté co zhotovitel doručí objednateli doklad o odstranění poslední vady uvedené ve výše uvedeném soupisu vad</w:t>
      </w:r>
      <w:r w:rsidR="00761DBD">
        <w:rPr>
          <w:rFonts w:ascii="Times New Roman" w:hAnsi="Times New Roman"/>
          <w:sz w:val="24"/>
          <w:szCs w:val="24"/>
          <w:lang w:eastAsia="cs-CZ"/>
        </w:rPr>
        <w:t>.</w:t>
      </w:r>
    </w:p>
    <w:p w14:paraId="2927B0BF" w14:textId="241A8ACD" w:rsidR="003B1BC3" w:rsidRPr="00EC746D" w:rsidRDefault="003B1BC3" w:rsidP="005F7796">
      <w:pPr>
        <w:pStyle w:val="Odstavecseseznamem"/>
        <w:numPr>
          <w:ilvl w:val="1"/>
          <w:numId w:val="16"/>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3685B5C3" w14:textId="427E040A" w:rsidR="005439CB" w:rsidRDefault="005439CB" w:rsidP="005F7796">
      <w:pPr>
        <w:pStyle w:val="Odstavecseseznamem"/>
        <w:numPr>
          <w:ilvl w:val="1"/>
          <w:numId w:val="16"/>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w:t>
      </w:r>
      <w:bookmarkStart w:id="4" w:name="_Hlk193222071"/>
      <w:r w:rsidRPr="005439CB">
        <w:rPr>
          <w:rFonts w:ascii="Times New Roman" w:hAnsi="Times New Roman"/>
          <w:sz w:val="24"/>
          <w:szCs w:val="24"/>
          <w:lang w:eastAsia="cs-CZ"/>
        </w:rPr>
        <w:t>a musí být zaslána jednou u uvedených variant:</w:t>
      </w:r>
    </w:p>
    <w:p w14:paraId="776DBEEF" w14:textId="77777777" w:rsidR="005439CB" w:rsidRPr="00B25490" w:rsidRDefault="005439CB" w:rsidP="005439CB">
      <w:pPr>
        <w:pStyle w:val="Odstavecseseznamem"/>
        <w:spacing w:before="120" w:after="120" w:line="240" w:lineRule="auto"/>
        <w:ind w:left="284"/>
        <w:jc w:val="both"/>
        <w:rPr>
          <w:rFonts w:ascii="Times New Roman" w:hAnsi="Times New Roman"/>
          <w:sz w:val="12"/>
          <w:szCs w:val="12"/>
          <w:lang w:eastAsia="cs-CZ"/>
        </w:rPr>
      </w:pPr>
    </w:p>
    <w:p w14:paraId="429ABA2A" w14:textId="6E124B12" w:rsidR="005439CB" w:rsidRPr="006B735C" w:rsidRDefault="00F670D6" w:rsidP="005F7796">
      <w:pPr>
        <w:pStyle w:val="Odstavecseseznamem"/>
        <w:numPr>
          <w:ilvl w:val="1"/>
          <w:numId w:val="29"/>
        </w:numPr>
        <w:spacing w:before="120" w:after="120" w:line="240" w:lineRule="auto"/>
        <w:ind w:left="1701" w:hanging="425"/>
        <w:jc w:val="both"/>
        <w:rPr>
          <w:rFonts w:ascii="Times New Roman" w:hAnsi="Times New Roman"/>
          <w:sz w:val="24"/>
          <w:szCs w:val="24"/>
          <w:lang w:eastAsia="cs-CZ"/>
        </w:rPr>
      </w:pPr>
      <w:r>
        <w:rPr>
          <w:rFonts w:ascii="Times New Roman" w:hAnsi="Times New Roman"/>
          <w:sz w:val="24"/>
          <w:szCs w:val="24"/>
          <w:lang w:eastAsia="cs-CZ"/>
        </w:rPr>
        <w:t>e-mailem na adresu</w:t>
      </w:r>
      <w:r w:rsidR="00552559">
        <w:rPr>
          <w:rFonts w:ascii="Times New Roman" w:hAnsi="Times New Roman"/>
          <w:sz w:val="24"/>
          <w:szCs w:val="24"/>
          <w:lang w:eastAsia="cs-CZ"/>
        </w:rPr>
        <w:t>:</w:t>
      </w:r>
      <w:r>
        <w:rPr>
          <w:rFonts w:ascii="Times New Roman" w:hAnsi="Times New Roman"/>
          <w:sz w:val="24"/>
          <w:szCs w:val="24"/>
          <w:lang w:eastAsia="cs-CZ"/>
        </w:rPr>
        <w:t xml:space="preserve"> epodatelna@bilina.cz</w:t>
      </w:r>
      <w:r w:rsidRPr="006B735C">
        <w:rPr>
          <w:rFonts w:ascii="Times New Roman" w:hAnsi="Times New Roman"/>
          <w:sz w:val="24"/>
          <w:szCs w:val="24"/>
          <w:lang w:eastAsia="cs-CZ"/>
        </w:rPr>
        <w:t xml:space="preserve"> </w:t>
      </w:r>
    </w:p>
    <w:p w14:paraId="44E4C7F5" w14:textId="77777777" w:rsidR="005439CB" w:rsidRPr="006B735C" w:rsidRDefault="005439CB" w:rsidP="005F7796">
      <w:pPr>
        <w:pStyle w:val="Odstavecseseznamem"/>
        <w:numPr>
          <w:ilvl w:val="1"/>
          <w:numId w:val="29"/>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bookmarkEnd w:id="4"/>
    <w:p w14:paraId="17D7CEA9" w14:textId="77777777"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18C2AB96" w14:textId="28FD75DA" w:rsidR="00687F90" w:rsidRPr="008950CB" w:rsidRDefault="003B1BC3" w:rsidP="005F7796">
      <w:pPr>
        <w:pStyle w:val="Odstavecseseznamem"/>
        <w:numPr>
          <w:ilvl w:val="1"/>
          <w:numId w:val="16"/>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1175A144" w14:textId="77777777" w:rsidR="00201531" w:rsidRPr="00844CFD" w:rsidRDefault="00201531" w:rsidP="000D4D40">
      <w:pPr>
        <w:keepNext/>
        <w:spacing w:before="120" w:after="120" w:line="240" w:lineRule="auto"/>
        <w:contextualSpacing/>
        <w:jc w:val="center"/>
        <w:rPr>
          <w:rFonts w:ascii="Times New Roman" w:eastAsia="Times New Roman" w:hAnsi="Times New Roman"/>
          <w:b/>
          <w:bCs/>
          <w:sz w:val="12"/>
          <w:szCs w:val="12"/>
          <w:lang w:eastAsia="cs-CZ"/>
        </w:rPr>
      </w:pP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CB374B9"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 xml:space="preserve">hotovitel zodpovídá za to, že předmět díla bude proveden v souladu s touto smlouvou, platnými českými normami a předpisy a požadavky objednatele, že technická řešení a </w:t>
      </w:r>
      <w:r w:rsidR="008C3F69" w:rsidRPr="00EC746D">
        <w:rPr>
          <w:rFonts w:ascii="Times New Roman" w:eastAsia="Times New Roman" w:hAnsi="Times New Roman"/>
          <w:sz w:val="24"/>
          <w:szCs w:val="24"/>
          <w:lang w:eastAsia="cs-CZ"/>
        </w:rPr>
        <w:lastRenderedPageBreak/>
        <w:t>navržená zařízení budou v souladu s požadovanými parametry, uvedenými v předaných podkladech.</w:t>
      </w:r>
    </w:p>
    <w:p w14:paraId="40C71E22" w14:textId="0D6F6077"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8A1F3B">
        <w:rPr>
          <w:rFonts w:ascii="Times New Roman" w:eastAsia="Times New Roman" w:hAnsi="Times New Roman"/>
          <w:sz w:val="24"/>
          <w:szCs w:val="24"/>
          <w:lang w:eastAsia="cs-CZ"/>
        </w:rPr>
        <w:t xml:space="preserve">Zhotovitel poskytuje na provedené Dílo na práce záruku v délce trvání </w:t>
      </w:r>
      <w:r w:rsidR="00687F90">
        <w:rPr>
          <w:rFonts w:ascii="Times New Roman" w:eastAsia="Times New Roman" w:hAnsi="Times New Roman"/>
          <w:b/>
          <w:sz w:val="24"/>
          <w:szCs w:val="24"/>
          <w:lang w:eastAsia="cs-CZ"/>
        </w:rPr>
        <w:t>24</w:t>
      </w:r>
      <w:r w:rsidR="002B3428" w:rsidRPr="008A1F3B">
        <w:rPr>
          <w:rFonts w:ascii="Times New Roman" w:eastAsia="Times New Roman" w:hAnsi="Times New Roman"/>
          <w:b/>
          <w:sz w:val="24"/>
          <w:szCs w:val="24"/>
          <w:lang w:eastAsia="cs-CZ"/>
        </w:rPr>
        <w:t xml:space="preserve"> měsíců</w:t>
      </w:r>
      <w:r w:rsidR="008A1F3B" w:rsidRPr="008A1F3B">
        <w:rPr>
          <w:rFonts w:ascii="Times New Roman" w:eastAsia="Times New Roman" w:hAnsi="Times New Roman"/>
          <w:sz w:val="24"/>
          <w:szCs w:val="24"/>
          <w:lang w:eastAsia="cs-CZ"/>
        </w:rPr>
        <w:t xml:space="preserve">. </w:t>
      </w:r>
      <w:r w:rsidR="002B3428" w:rsidRPr="008A1F3B">
        <w:rPr>
          <w:rFonts w:ascii="Times New Roman" w:eastAsia="Times New Roman" w:hAnsi="Times New Roman"/>
          <w:sz w:val="24"/>
          <w:szCs w:val="24"/>
          <w:lang w:eastAsia="cs-CZ"/>
        </w:rPr>
        <w:t xml:space="preserve">Záruka </w:t>
      </w:r>
      <w:r w:rsidR="002B3428">
        <w:rPr>
          <w:rFonts w:ascii="Times New Roman" w:eastAsia="Times New Roman" w:hAnsi="Times New Roman"/>
          <w:sz w:val="24"/>
          <w:szCs w:val="24"/>
          <w:lang w:eastAsia="cs-CZ"/>
        </w:rPr>
        <w:t>počíná běžet dnem protokolárního předání a převzetí poslední předávané části díla.</w:t>
      </w:r>
    </w:p>
    <w:p w14:paraId="29425EF1" w14:textId="0E0DC18E"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23598C5A" w14:textId="30505E4C"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1961C0F5"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056EE015" w14:textId="7BD2A9D8"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97C9BF" w14:textId="303CDB22" w:rsidR="00A930AA" w:rsidRDefault="00A930AA" w:rsidP="00E5276C">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hotoviteli dle ust. § 2107 Obč</w:t>
      </w:r>
      <w:r w:rsidR="00E5276C">
        <w:rPr>
          <w:rFonts w:ascii="Times New Roman" w:hAnsi="Times New Roman"/>
          <w:sz w:val="24"/>
          <w:szCs w:val="24"/>
        </w:rPr>
        <w:t>anského</w:t>
      </w:r>
      <w:r w:rsidRPr="00F63582">
        <w:rPr>
          <w:rFonts w:ascii="Times New Roman" w:hAnsi="Times New Roman"/>
          <w:sz w:val="24"/>
          <w:szCs w:val="24"/>
        </w:rPr>
        <w:t xml:space="preserve"> zák</w:t>
      </w:r>
      <w:r w:rsidR="00E5276C">
        <w:rPr>
          <w:rFonts w:ascii="Times New Roman" w:hAnsi="Times New Roman"/>
          <w:sz w:val="24"/>
          <w:szCs w:val="24"/>
        </w:rPr>
        <w:t>oníku</w:t>
      </w:r>
      <w:r w:rsidRPr="00F63582">
        <w:rPr>
          <w:rFonts w:ascii="Times New Roman" w:hAnsi="Times New Roman"/>
          <w:sz w:val="24"/>
          <w:szCs w:val="24"/>
        </w:rPr>
        <w:t>.</w:t>
      </w:r>
    </w:p>
    <w:p w14:paraId="29AF6E16" w14:textId="77777777" w:rsidR="00E5276C" w:rsidRPr="00E5276C" w:rsidRDefault="00E5276C" w:rsidP="00E5276C">
      <w:pPr>
        <w:spacing w:before="120" w:after="120" w:line="240" w:lineRule="auto"/>
        <w:ind w:left="284" w:hanging="426"/>
        <w:jc w:val="both"/>
        <w:rPr>
          <w:rFonts w:ascii="Times New Roman" w:hAnsi="Times New Roman"/>
          <w:sz w:val="24"/>
          <w:szCs w:val="24"/>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20F56BE1"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2E04EB0B" w:rsidR="008C3F69" w:rsidRPr="00EC746D" w:rsidRDefault="008C3F69" w:rsidP="005F7796">
      <w:pPr>
        <w:pStyle w:val="Odstavecseseznamem"/>
        <w:widowControl w:val="0"/>
        <w:numPr>
          <w:ilvl w:val="1"/>
          <w:numId w:val="17"/>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 a převzetím dokončeného díla, písemně.</w:t>
      </w:r>
    </w:p>
    <w:p w14:paraId="2234E789" w14:textId="5B6A2035" w:rsidR="008C3F69" w:rsidRPr="00EC746D" w:rsidRDefault="008C3F69" w:rsidP="005F7796">
      <w:pPr>
        <w:pStyle w:val="Odstavecseseznamem"/>
        <w:widowControl w:val="0"/>
        <w:numPr>
          <w:ilvl w:val="1"/>
          <w:numId w:val="17"/>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w:t>
      </w:r>
      <w:r w:rsidR="00F81AC5">
        <w:rPr>
          <w:rFonts w:ascii="Times New Roman" w:eastAsia="Times New Roman" w:hAnsi="Times New Roman"/>
          <w:sz w:val="24"/>
          <w:szCs w:val="24"/>
          <w:lang w:eastAsia="cs-CZ"/>
        </w:rPr>
        <w:t>místa plnění</w:t>
      </w:r>
      <w:r w:rsidR="00107181" w:rsidRPr="00EC746D">
        <w:rPr>
          <w:rFonts w:ascii="Times New Roman" w:eastAsia="Times New Roman" w:hAnsi="Times New Roman"/>
          <w:sz w:val="24"/>
          <w:szCs w:val="24"/>
          <w:lang w:eastAsia="cs-CZ"/>
        </w:rPr>
        <w:t xml:space="preserve">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77777777" w:rsidR="008C3F69" w:rsidRPr="00EC746D" w:rsidRDefault="008C3F69" w:rsidP="005F7796">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2073C85D" w14:textId="445F42E2" w:rsidR="00DB5731" w:rsidRPr="00EC746D" w:rsidRDefault="00DB5731" w:rsidP="005F7796">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lastRenderedPageBreak/>
        <w:t>Zhotovitel se zavazuje dodržovat při provádění díla, které je předmětem této smlouvy, platné předpisy na úseku ochrany životního prostředí, a to zejména v souladu se zákonem č.</w:t>
      </w:r>
      <w:r w:rsidR="0065796F">
        <w:rPr>
          <w:rFonts w:ascii="Times New Roman" w:hAnsi="Times New Roman"/>
          <w:kern w:val="28"/>
          <w:sz w:val="24"/>
          <w:szCs w:val="24"/>
        </w:rPr>
        <w:t> </w:t>
      </w:r>
      <w:r w:rsidRPr="00EC746D">
        <w:rPr>
          <w:rFonts w:ascii="Times New Roman" w:hAnsi="Times New Roman"/>
          <w:kern w:val="28"/>
          <w:sz w:val="24"/>
          <w:szCs w:val="24"/>
        </w:rPr>
        <w:t xml:space="preserve">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w:t>
      </w:r>
      <w:r w:rsidR="00687F90">
        <w:rPr>
          <w:rFonts w:ascii="Times New Roman" w:hAnsi="Times New Roman"/>
          <w:kern w:val="28"/>
          <w:sz w:val="24"/>
          <w:szCs w:val="24"/>
        </w:rPr>
        <w:t>541</w:t>
      </w:r>
      <w:r w:rsidRPr="00EC746D">
        <w:rPr>
          <w:rFonts w:ascii="Times New Roman" w:hAnsi="Times New Roman"/>
          <w:kern w:val="28"/>
          <w:sz w:val="24"/>
          <w:szCs w:val="24"/>
        </w:rPr>
        <w:t>/20</w:t>
      </w:r>
      <w:r w:rsidR="00687F90">
        <w:rPr>
          <w:rFonts w:ascii="Times New Roman" w:hAnsi="Times New Roman"/>
          <w:kern w:val="28"/>
          <w:sz w:val="24"/>
          <w:szCs w:val="24"/>
        </w:rPr>
        <w:t>20</w:t>
      </w:r>
      <w:r w:rsidRPr="00EC746D">
        <w:rPr>
          <w:rFonts w:ascii="Times New Roman" w:hAnsi="Times New Roman"/>
          <w:kern w:val="28"/>
          <w:sz w:val="24"/>
          <w:szCs w:val="24"/>
        </w:rPr>
        <w:t xml:space="preserve">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chemickými přípravky se zhotovitel zavazuje nakládat v souladu se zákonem 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1595BFE1" w:rsidR="008C3F69" w:rsidRPr="00DB6A33" w:rsidRDefault="00096271" w:rsidP="005F7796">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11EE6DF7" w14:textId="77777777" w:rsidR="008C3F69" w:rsidRPr="00EC746D" w:rsidRDefault="008C3F69" w:rsidP="005F7796">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1F3D7737" w:rsidR="008C3F69" w:rsidRPr="00EC746D" w:rsidRDefault="008C3F69" w:rsidP="005F7796">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4A3A3B97" w14:textId="67050C6F" w:rsidR="008C3F69" w:rsidRPr="00EC746D" w:rsidRDefault="008C3F69" w:rsidP="005F7796">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položkovém rozpočtu.</w:t>
      </w:r>
    </w:p>
    <w:p w14:paraId="067F4E0F" w14:textId="678D7A37" w:rsidR="000459AC" w:rsidRPr="00EC746D" w:rsidRDefault="000459AC" w:rsidP="005F7796">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77777777" w:rsidR="005165E3" w:rsidRPr="00EC746D" w:rsidRDefault="005165E3" w:rsidP="005F7796">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29C02144" w14:textId="183ECE72" w:rsidR="008C3F69" w:rsidRPr="00EC746D" w:rsidRDefault="008C3F69" w:rsidP="005F7796">
      <w:pPr>
        <w:widowControl w:val="0"/>
        <w:numPr>
          <w:ilvl w:val="1"/>
          <w:numId w:val="9"/>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3C39BD42" w14:textId="5D78271C" w:rsidR="00D17ADD" w:rsidRPr="00EC746D" w:rsidRDefault="00D17ADD" w:rsidP="005F7796">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předá objednateli atesty použitých hmot, osvědčení o jakosti a kompletnosti dodávaného </w:t>
      </w:r>
      <w:r w:rsidR="0016098C">
        <w:rPr>
          <w:rFonts w:ascii="Times New Roman" w:eastAsia="Times New Roman" w:hAnsi="Times New Roman"/>
          <w:sz w:val="24"/>
          <w:szCs w:val="24"/>
          <w:lang w:eastAsia="cs-CZ"/>
        </w:rPr>
        <w:t>plnění</w:t>
      </w:r>
      <w:r w:rsidRPr="00EC746D">
        <w:rPr>
          <w:rFonts w:ascii="Times New Roman" w:eastAsia="Times New Roman" w:hAnsi="Times New Roman"/>
          <w:sz w:val="24"/>
          <w:szCs w:val="24"/>
          <w:lang w:eastAsia="cs-CZ"/>
        </w:rPr>
        <w:t>,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2A706765" w14:textId="081A5F1D" w:rsidR="00096271" w:rsidRPr="00EC746D" w:rsidRDefault="00D17ADD" w:rsidP="005F7796">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Doklady prokazující kvalitu provedeného díla budou předloženy jako součást řádně dokončeného díla v rozsahu, jejichž přesný rozsah bude v průběhu </w:t>
      </w:r>
      <w:r w:rsidR="00AD338C">
        <w:rPr>
          <w:rFonts w:ascii="Times New Roman" w:eastAsia="Times New Roman" w:hAnsi="Times New Roman"/>
          <w:sz w:val="24"/>
          <w:szCs w:val="24"/>
          <w:lang w:eastAsia="cs-CZ"/>
        </w:rPr>
        <w:t>realizace Díla</w:t>
      </w:r>
      <w:r w:rsidRPr="00EC746D">
        <w:rPr>
          <w:rFonts w:ascii="Times New Roman" w:eastAsia="Times New Roman" w:hAnsi="Times New Roman"/>
          <w:sz w:val="24"/>
          <w:szCs w:val="24"/>
          <w:lang w:eastAsia="cs-CZ"/>
        </w:rPr>
        <w:t xml:space="preserve">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31F11F3F" w14:textId="4E92A42A" w:rsidR="00761DBD" w:rsidRPr="00426F5F" w:rsidRDefault="00761DBD" w:rsidP="005F7796">
      <w:pPr>
        <w:numPr>
          <w:ilvl w:val="1"/>
          <w:numId w:val="9"/>
        </w:numPr>
        <w:tabs>
          <w:tab w:val="clear" w:pos="360"/>
        </w:tabs>
        <w:spacing w:before="120" w:after="120" w:line="240" w:lineRule="auto"/>
        <w:ind w:left="284" w:hanging="568"/>
        <w:jc w:val="both"/>
        <w:rPr>
          <w:szCs w:val="24"/>
        </w:rPr>
      </w:pPr>
      <w:r w:rsidRPr="00EC746D">
        <w:rPr>
          <w:rFonts w:ascii="Times New Roman" w:hAnsi="Times New Roman"/>
          <w:sz w:val="24"/>
          <w:szCs w:val="24"/>
        </w:rPr>
        <w:t xml:space="preserve">Zhotovitel si zajistí a udrží v platnosti po celou dobu realizace díla až do jeho řádného předání bez vad a nedodělků </w:t>
      </w:r>
      <w:r w:rsidRPr="005D0957">
        <w:rPr>
          <w:rFonts w:ascii="Times New Roman" w:hAnsi="Times New Roman"/>
          <w:sz w:val="24"/>
          <w:szCs w:val="24"/>
        </w:rPr>
        <w:t xml:space="preserve">pojištění odpovědnosti za škodu způsobenou při výkonu podnikatelské činnosti vůči třetím osobám s pojistným plněním </w:t>
      </w:r>
      <w:bookmarkStart w:id="5" w:name="_Hlk182329143"/>
      <w:r>
        <w:rPr>
          <w:rFonts w:ascii="Times New Roman" w:hAnsi="Times New Roman"/>
          <w:sz w:val="24"/>
          <w:szCs w:val="24"/>
        </w:rPr>
        <w:t xml:space="preserve">ve výši min. </w:t>
      </w:r>
      <w:r w:rsidR="00427444">
        <w:rPr>
          <w:rFonts w:ascii="Times New Roman" w:hAnsi="Times New Roman"/>
          <w:sz w:val="24"/>
          <w:szCs w:val="24"/>
        </w:rPr>
        <w:t xml:space="preserve">1.000.000 </w:t>
      </w:r>
      <w:r>
        <w:rPr>
          <w:rFonts w:ascii="Times New Roman" w:hAnsi="Times New Roman"/>
          <w:sz w:val="24"/>
          <w:szCs w:val="24"/>
        </w:rPr>
        <w:t>Kč</w:t>
      </w:r>
      <w:r w:rsidR="0096021B">
        <w:rPr>
          <w:rFonts w:ascii="Times New Roman" w:hAnsi="Times New Roman"/>
          <w:sz w:val="24"/>
          <w:szCs w:val="24"/>
        </w:rPr>
        <w:t xml:space="preserve"> </w:t>
      </w:r>
      <w:r>
        <w:rPr>
          <w:rFonts w:ascii="Times New Roman" w:hAnsi="Times New Roman"/>
          <w:sz w:val="24"/>
          <w:szCs w:val="24"/>
        </w:rPr>
        <w:t>za jednu pojistnou událost</w:t>
      </w:r>
      <w:bookmarkEnd w:id="5"/>
      <w:r w:rsidRPr="005D0957">
        <w:rPr>
          <w:rFonts w:ascii="Times New Roman" w:hAnsi="Times New Roman"/>
          <w:sz w:val="24"/>
          <w:szCs w:val="24"/>
        </w:rPr>
        <w:t>.</w:t>
      </w:r>
    </w:p>
    <w:p w14:paraId="578DE31A" w14:textId="77777777" w:rsidR="00DB6A33" w:rsidRPr="00DB6A33" w:rsidRDefault="00761DBD" w:rsidP="00DB6A33">
      <w:pPr>
        <w:pStyle w:val="Zkladntext"/>
        <w:tabs>
          <w:tab w:val="left" w:pos="709"/>
        </w:tabs>
        <w:snapToGrid w:val="0"/>
        <w:ind w:left="360" w:right="50"/>
        <w:jc w:val="both"/>
      </w:pPr>
      <w:r w:rsidRPr="005D0957">
        <w:rPr>
          <w:szCs w:val="24"/>
        </w:rPr>
        <w:t xml:space="preserve">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w:t>
      </w:r>
      <w:r w:rsidRPr="00DB6A33">
        <w:rPr>
          <w:szCs w:val="24"/>
        </w:rPr>
        <w:t>představuje podstatné porušení Smlouvy a je důvodem k odstoupení Objednatele od Smlouvy.</w:t>
      </w:r>
      <w:r w:rsidR="00DB6A33" w:rsidRPr="00DB6A33">
        <w:rPr>
          <w:szCs w:val="24"/>
        </w:rPr>
        <w:t xml:space="preserve"> </w:t>
      </w:r>
      <w:r w:rsidR="00DB6A33" w:rsidRPr="00DB6A33">
        <w:t>V případě, že dojde ke změně pojistné smlouvy nebo ke změně v osobě pojistitele, je Zhotovitel povinen předložit Objednateli příslušný doklad o této změně (originál nebo úředně ověřenou kopii dodatku k pojistné smlouvě, nové pojistné smlouvy nebo nového pojistného certifikátu), a to i bez předchozí výzvy Objednatele a nejpozději do 5 (pěti) pracovních dní ode dne, kdy nastala příslušná změna pojištění.</w:t>
      </w:r>
    </w:p>
    <w:p w14:paraId="794E383B" w14:textId="77777777" w:rsidR="00DB6A33" w:rsidRPr="00DB6A33" w:rsidRDefault="00DB6A33" w:rsidP="00DB6A33">
      <w:pPr>
        <w:pStyle w:val="Zkladntext"/>
        <w:tabs>
          <w:tab w:val="left" w:pos="709"/>
        </w:tabs>
        <w:snapToGrid w:val="0"/>
        <w:ind w:left="360" w:right="50"/>
        <w:jc w:val="both"/>
      </w:pPr>
    </w:p>
    <w:p w14:paraId="48D01CD4" w14:textId="6C1A62FE" w:rsidR="00DB6A33" w:rsidRPr="00AB48F6" w:rsidRDefault="00DB6A33" w:rsidP="00DB6A33">
      <w:pPr>
        <w:pStyle w:val="Zkladntext"/>
        <w:tabs>
          <w:tab w:val="left" w:pos="709"/>
        </w:tabs>
        <w:snapToGrid w:val="0"/>
        <w:ind w:left="360" w:right="50"/>
        <w:jc w:val="both"/>
      </w:pPr>
      <w:r w:rsidRPr="00DB6A33">
        <w:t>Zhotovitel je povinen nahradit Objednateli veškerou škodu i nemajetkovou újmu, kterou způsobil porušením ustanovení smlouvy. Zhotovitel bere na vědomí, že pokud neuvědomí Objednatele o jakékoli hrozící či vzniklé škodě či nemajetkové újmě</w:t>
      </w:r>
      <w:r w:rsidR="0087608A">
        <w:t>,</w:t>
      </w:r>
      <w:r w:rsidRPr="00DB6A33">
        <w:t xml:space="preserve"> a neumožní tak Objednateli, aby učinil kroky k zabránění vzniku či ke zmírnění škody či újmy, má Objednatel proti Zhotoviteli nárok na náhradu škody či nemajetkové újmy, které tím Objednateli vznikly.</w:t>
      </w:r>
    </w:p>
    <w:p w14:paraId="40BC6091" w14:textId="7B3F57D9" w:rsidR="00096271" w:rsidRPr="00EC746D" w:rsidRDefault="00096271" w:rsidP="005F7796">
      <w:pPr>
        <w:pStyle w:val="Zkladntext"/>
        <w:numPr>
          <w:ilvl w:val="1"/>
          <w:numId w:val="9"/>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4812CC61" w:rsidR="00DB5731" w:rsidRPr="00EC746D" w:rsidRDefault="00DB5731" w:rsidP="005F7796">
      <w:pPr>
        <w:pStyle w:val="Zkladntext"/>
        <w:numPr>
          <w:ilvl w:val="1"/>
          <w:numId w:val="9"/>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 xml:space="preserve">a výstražnou vestou při pohybu pracovníků po stavbě objednatele. Zhotovitel se dále zavazuje, že jeho pracovníci 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w:t>
      </w:r>
      <w:r w:rsidRPr="00EC746D">
        <w:rPr>
          <w:kern w:val="28"/>
          <w:szCs w:val="24"/>
        </w:rPr>
        <w:lastRenderedPageBreak/>
        <w:t>od objednatele převzít staveniště (pracoviště) a ustanovit na tomto staveništi (pracovišti) vedoucího pracovníka určeného k osobnímu jednání s odpovědnými zástupci objednatele a s pravomocí samostatně rozhodovat.</w:t>
      </w:r>
    </w:p>
    <w:p w14:paraId="7B5091D2" w14:textId="0011031E" w:rsidR="00DB5731" w:rsidRPr="00EC746D" w:rsidRDefault="00DB5731" w:rsidP="005F7796">
      <w:pPr>
        <w:pStyle w:val="Zkladntext"/>
        <w:numPr>
          <w:ilvl w:val="1"/>
          <w:numId w:val="9"/>
        </w:numPr>
        <w:snapToGrid w:val="0"/>
        <w:spacing w:before="120" w:after="120"/>
        <w:ind w:left="357" w:right="50" w:hanging="641"/>
        <w:jc w:val="both"/>
        <w:rPr>
          <w:kern w:val="28"/>
          <w:szCs w:val="24"/>
        </w:rPr>
      </w:pPr>
      <w:r w:rsidRPr="00EC746D">
        <w:rPr>
          <w:kern w:val="28"/>
          <w:szCs w:val="24"/>
        </w:rPr>
        <w:t xml:space="preserve">Zhotovitel se po dobu realizace díla, ev. po dobu řešení nedodělků nebo vad z přejímky díla, zavazuje zabezpečit </w:t>
      </w:r>
      <w:r w:rsidR="00C4702F">
        <w:rPr>
          <w:kern w:val="28"/>
          <w:szCs w:val="24"/>
        </w:rPr>
        <w:t>dosažitelnost</w:t>
      </w:r>
      <w:r w:rsidRPr="00EC746D">
        <w:rPr>
          <w:kern w:val="28"/>
          <w:szCs w:val="24"/>
        </w:rPr>
        <w:t xml:space="preserve"> svého pověřeného zástupce uvedeného v</w:t>
      </w:r>
      <w:r w:rsidR="009F71E1">
        <w:rPr>
          <w:kern w:val="28"/>
          <w:szCs w:val="24"/>
        </w:rPr>
        <w:t> úvodním ustanovení</w:t>
      </w:r>
      <w:r w:rsidRPr="00EC746D">
        <w:rPr>
          <w:kern w:val="28"/>
          <w:szCs w:val="24"/>
        </w:rPr>
        <w:t xml:space="preserve"> této smlouvy na stavbě (pracovišti)</w:t>
      </w:r>
      <w:r w:rsidR="00C4702F">
        <w:rPr>
          <w:kern w:val="28"/>
          <w:szCs w:val="24"/>
        </w:rPr>
        <w:t xml:space="preserve">, příp. </w:t>
      </w:r>
      <w:r w:rsidR="009F71E1">
        <w:rPr>
          <w:kern w:val="28"/>
          <w:szCs w:val="24"/>
        </w:rPr>
        <w:t>n</w:t>
      </w:r>
      <w:r w:rsidR="00C4702F">
        <w:rPr>
          <w:kern w:val="28"/>
          <w:szCs w:val="24"/>
        </w:rPr>
        <w:t>a emailu</w:t>
      </w:r>
      <w:r w:rsidRPr="00EC746D">
        <w:rPr>
          <w:kern w:val="28"/>
          <w:szCs w:val="24"/>
        </w:rPr>
        <w:t>, případně jeho trvalou telefonickou dosažitelnost pro zástupce objednatele uvedeného v</w:t>
      </w:r>
      <w:r w:rsidR="009F71E1">
        <w:rPr>
          <w:kern w:val="28"/>
          <w:szCs w:val="24"/>
        </w:rPr>
        <w:t> úvodním ustanovení</w:t>
      </w:r>
      <w:r w:rsidRPr="00EC746D">
        <w:rPr>
          <w:kern w:val="28"/>
          <w:szCs w:val="24"/>
        </w:rPr>
        <w:t xml:space="preserve"> této smlouvy.</w:t>
      </w:r>
    </w:p>
    <w:p w14:paraId="624E2EB3" w14:textId="6BE45E92" w:rsidR="00DB5731" w:rsidRPr="00EC746D" w:rsidRDefault="00DB5731" w:rsidP="005F7796">
      <w:pPr>
        <w:pStyle w:val="rovezanadpis"/>
        <w:numPr>
          <w:ilvl w:val="1"/>
          <w:numId w:val="9"/>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 plnění kterých se zavázal v této smlouvě. Opatřením se rozumí především ta skutečnost, že objednatel zrealizuje za zhotovitele některé části díla, práce vedlejší a pomocné, úklidy, bezpečnostní opatření apod. Zejména se jedná o tyto případy:</w:t>
      </w:r>
    </w:p>
    <w:p w14:paraId="6C627A64" w14:textId="3D300EF7" w:rsidR="00DB5731" w:rsidRPr="00EC746D" w:rsidRDefault="00DB5731" w:rsidP="005F7796">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Zhotovitel je v prodlení větším než 7 pracovních dnů oproti termínům sjednaných v této smlouvě, schválenému harmonogramu prací nebo termínům dohodnutých na </w:t>
      </w:r>
      <w:bookmarkStart w:id="6" w:name="_Hlk193280549"/>
      <w:r w:rsidR="00D04B26">
        <w:rPr>
          <w:rFonts w:ascii="Times New Roman" w:hAnsi="Times New Roman" w:cs="Times New Roman"/>
          <w:sz w:val="24"/>
          <w:szCs w:val="24"/>
        </w:rPr>
        <w:t>koordinační schůzce</w:t>
      </w:r>
      <w:bookmarkEnd w:id="6"/>
      <w:r w:rsidRPr="00EC746D">
        <w:rPr>
          <w:rFonts w:ascii="Times New Roman" w:hAnsi="Times New Roman" w:cs="Times New Roman"/>
          <w:sz w:val="24"/>
          <w:szCs w:val="24"/>
        </w:rPr>
        <w:t>, a to na celku nebo části.</w:t>
      </w:r>
    </w:p>
    <w:p w14:paraId="18FE47B7" w14:textId="4B073063" w:rsidR="00DB5731" w:rsidRPr="00EC746D" w:rsidRDefault="00DB5731" w:rsidP="005F7796">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 smlouva o dílo</w:t>
      </w:r>
      <w:r w:rsidR="00DA3DDE">
        <w:rPr>
          <w:rFonts w:ascii="Times New Roman" w:hAnsi="Times New Roman" w:cs="Times New Roman"/>
          <w:sz w:val="24"/>
          <w:szCs w:val="24"/>
        </w:rPr>
        <w:t xml:space="preserve"> </w:t>
      </w:r>
      <w:r w:rsidRPr="00EC746D">
        <w:rPr>
          <w:rFonts w:ascii="Times New Roman" w:hAnsi="Times New Roman" w:cs="Times New Roman"/>
          <w:sz w:val="24"/>
          <w:szCs w:val="24"/>
        </w:rPr>
        <w:t>a platné normy a další související podklady).</w:t>
      </w:r>
    </w:p>
    <w:p w14:paraId="6E11F4D8" w14:textId="48DA73E4" w:rsidR="00DB5731" w:rsidRPr="00EC746D" w:rsidRDefault="00DB5731" w:rsidP="005F7796">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41EAF99B" w14:textId="77777777" w:rsidR="00DB5731" w:rsidRPr="00EC746D" w:rsidRDefault="00DB5731" w:rsidP="005F7796">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6E7681F4" w14:textId="77777777" w:rsidR="00DB5731" w:rsidRPr="00EC746D" w:rsidRDefault="00DB5731" w:rsidP="005F7796">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36454E4" w14:textId="77777777" w:rsidR="00DB5731" w:rsidRPr="00EC746D" w:rsidRDefault="00DB5731" w:rsidP="005F7796">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B19945B" w14:textId="77777777" w:rsidR="00DB5731" w:rsidRPr="00EC746D" w:rsidRDefault="00DB5731" w:rsidP="005F7796">
      <w:pPr>
        <w:pStyle w:val="StyltextVlevo-127cmPedsazen063cmVpravo-06"/>
        <w:numPr>
          <w:ilvl w:val="0"/>
          <w:numId w:val="25"/>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2903FE51" w14:textId="6DD82AE4" w:rsidR="003539F5" w:rsidRPr="00DA3DDE" w:rsidRDefault="00DB5731" w:rsidP="00DA3DDE">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76702F11" w14:textId="7953BC46" w:rsidR="001949F8" w:rsidRDefault="001949F8" w:rsidP="005F7796">
      <w:pPr>
        <w:pStyle w:val="StyltextVlevo-127cmPedsazen063cmVpravo-06"/>
        <w:numPr>
          <w:ilvl w:val="1"/>
          <w:numId w:val="9"/>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w:t>
      </w:r>
      <w:r w:rsidR="00844CFD">
        <w:rPr>
          <w:rFonts w:ascii="Times New Roman" w:hAnsi="Times New Roman" w:cs="Times New Roman"/>
          <w:sz w:val="24"/>
          <w:szCs w:val="24"/>
        </w:rPr>
        <w:t>,</w:t>
      </w:r>
      <w:r w:rsidRPr="001949F8">
        <w:rPr>
          <w:rFonts w:ascii="Times New Roman" w:hAnsi="Times New Roman" w:cs="Times New Roman"/>
          <w:sz w:val="24"/>
          <w:szCs w:val="24"/>
        </w:rPr>
        <w:t xml:space="preserve"> jakkoliv relevantních</w:t>
      </w:r>
      <w:r w:rsidR="00844CFD">
        <w:rPr>
          <w:rFonts w:ascii="Times New Roman" w:hAnsi="Times New Roman" w:cs="Times New Roman"/>
          <w:sz w:val="24"/>
          <w:szCs w:val="24"/>
        </w:rPr>
        <w:t>,</w:t>
      </w:r>
      <w:r w:rsidRPr="001949F8">
        <w:rPr>
          <w:rFonts w:ascii="Times New Roman" w:hAnsi="Times New Roman" w:cs="Times New Roman"/>
          <w:sz w:val="24"/>
          <w:szCs w:val="24"/>
        </w:rPr>
        <w:t xml:space="preserve"> pro posouzení naplnění povinností uvedených ve větě první tohoto odstavce Smlouvy.</w:t>
      </w:r>
    </w:p>
    <w:p w14:paraId="47A4BD41" w14:textId="051E84AF"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X.</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469401B5" w:rsidR="008C3F69" w:rsidRDefault="008C3F69" w:rsidP="005F7796">
      <w:pPr>
        <w:pStyle w:val="Odstavecseseznamem"/>
        <w:numPr>
          <w:ilvl w:val="1"/>
          <w:numId w:val="33"/>
        </w:numPr>
        <w:spacing w:before="120" w:after="120" w:line="240" w:lineRule="auto"/>
        <w:ind w:left="426"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 xml:space="preserve">Objednatel se zavazuje, že převezme </w:t>
      </w:r>
      <w:r w:rsidR="002B3378" w:rsidRPr="00C4702F">
        <w:rPr>
          <w:rFonts w:ascii="Times New Roman" w:eastAsia="Times New Roman" w:hAnsi="Times New Roman"/>
          <w:sz w:val="24"/>
          <w:szCs w:val="24"/>
          <w:lang w:eastAsia="cs-CZ"/>
        </w:rPr>
        <w:t xml:space="preserve">dokončené dílo </w:t>
      </w:r>
      <w:r w:rsidRPr="00C4702F">
        <w:rPr>
          <w:rFonts w:ascii="Times New Roman" w:eastAsia="Times New Roman" w:hAnsi="Times New Roman"/>
          <w:sz w:val="24"/>
          <w:szCs w:val="24"/>
          <w:lang w:eastAsia="cs-CZ"/>
        </w:rPr>
        <w:t>a zaplatí za jeho zhotovení dohodnutou cenu.</w:t>
      </w:r>
      <w:r w:rsidR="00DE1E54" w:rsidRPr="00C4702F">
        <w:rPr>
          <w:rFonts w:ascii="Times New Roman" w:eastAsia="Times New Roman" w:hAnsi="Times New Roman"/>
          <w:sz w:val="24"/>
          <w:szCs w:val="24"/>
          <w:lang w:eastAsia="cs-CZ"/>
        </w:rPr>
        <w:t xml:space="preserve"> </w:t>
      </w:r>
    </w:p>
    <w:p w14:paraId="4BC5189E" w14:textId="77777777" w:rsidR="00C4702F" w:rsidRPr="00C4702F" w:rsidRDefault="00C4702F" w:rsidP="00C4702F">
      <w:pPr>
        <w:pStyle w:val="Odstavecseseznamem"/>
        <w:spacing w:before="120" w:after="120" w:line="240" w:lineRule="auto"/>
        <w:ind w:left="426"/>
        <w:jc w:val="both"/>
        <w:rPr>
          <w:rFonts w:ascii="Times New Roman" w:eastAsia="Times New Roman" w:hAnsi="Times New Roman"/>
          <w:sz w:val="12"/>
          <w:szCs w:val="12"/>
          <w:lang w:eastAsia="cs-CZ"/>
        </w:rPr>
      </w:pPr>
    </w:p>
    <w:p w14:paraId="04C6945C" w14:textId="19C3950E" w:rsidR="00FE1191" w:rsidRPr="00C4702F" w:rsidRDefault="008C3F69" w:rsidP="005F7796">
      <w:pPr>
        <w:pStyle w:val="Odstavecseseznamem"/>
        <w:numPr>
          <w:ilvl w:val="1"/>
          <w:numId w:val="33"/>
        </w:numPr>
        <w:spacing w:before="120" w:after="120" w:line="240" w:lineRule="auto"/>
        <w:ind w:hanging="764"/>
        <w:jc w:val="both"/>
        <w:rPr>
          <w:rFonts w:ascii="Times New Roman" w:eastAsia="Times New Roman" w:hAnsi="Times New Roman"/>
          <w:strike/>
          <w:sz w:val="24"/>
          <w:szCs w:val="24"/>
          <w:lang w:eastAsia="cs-CZ"/>
        </w:rPr>
      </w:pPr>
      <w:bookmarkStart w:id="7" w:name="_Hlk511377995"/>
      <w:r w:rsidRPr="00C4702F">
        <w:rPr>
          <w:rFonts w:ascii="Times New Roman" w:eastAsia="Times New Roman" w:hAnsi="Times New Roman"/>
          <w:sz w:val="24"/>
          <w:szCs w:val="24"/>
          <w:lang w:eastAsia="cs-CZ"/>
        </w:rPr>
        <w:t xml:space="preserve">Zhotovitel odevzdá a objednatel přejímá dílo v rozsahu </w:t>
      </w:r>
      <w:bookmarkStart w:id="8" w:name="_Hlk511379098"/>
      <w:r w:rsidR="00A45B3B" w:rsidRPr="00C4702F">
        <w:rPr>
          <w:rFonts w:ascii="Times New Roman" w:eastAsia="Times New Roman" w:hAnsi="Times New Roman"/>
          <w:sz w:val="24"/>
          <w:szCs w:val="24"/>
          <w:lang w:eastAsia="cs-CZ"/>
        </w:rPr>
        <w:t>předmětu veřejné zakázky dle</w:t>
      </w:r>
      <w:r w:rsidRPr="00C4702F">
        <w:rPr>
          <w:rFonts w:ascii="Times New Roman" w:eastAsia="Times New Roman" w:hAnsi="Times New Roman"/>
          <w:sz w:val="24"/>
          <w:szCs w:val="24"/>
          <w:lang w:eastAsia="cs-CZ"/>
        </w:rPr>
        <w:t xml:space="preserve"> </w:t>
      </w:r>
      <w:r w:rsidR="006C2199" w:rsidRPr="00C4702F">
        <w:rPr>
          <w:rFonts w:ascii="Times New Roman" w:eastAsia="Times New Roman" w:hAnsi="Times New Roman"/>
          <w:sz w:val="24"/>
          <w:szCs w:val="24"/>
          <w:lang w:eastAsia="cs-CZ"/>
        </w:rPr>
        <w:t>této smlouvy</w:t>
      </w:r>
      <w:bookmarkEnd w:id="8"/>
      <w:r w:rsidRPr="00C4702F">
        <w:rPr>
          <w:rFonts w:ascii="Times New Roman" w:eastAsia="Times New Roman" w:hAnsi="Times New Roman"/>
          <w:sz w:val="24"/>
          <w:szCs w:val="24"/>
          <w:lang w:eastAsia="cs-CZ"/>
        </w:rPr>
        <w:t xml:space="preserve">. </w:t>
      </w:r>
      <w:r w:rsidR="00FE1191" w:rsidRPr="00C4702F">
        <w:rPr>
          <w:rFonts w:ascii="Times New Roman" w:eastAsia="Times New Roman" w:hAnsi="Times New Roman"/>
          <w:sz w:val="24"/>
          <w:szCs w:val="24"/>
          <w:lang w:eastAsia="cs-CZ"/>
        </w:rPr>
        <w:t>Nedokončené dílo, nebo jeho část není objednatel povinen převzít</w:t>
      </w:r>
      <w:r w:rsidR="006C2199" w:rsidRPr="00C4702F">
        <w:rPr>
          <w:rFonts w:ascii="Times New Roman" w:eastAsia="Times New Roman" w:hAnsi="Times New Roman"/>
          <w:sz w:val="24"/>
          <w:szCs w:val="24"/>
          <w:lang w:eastAsia="cs-CZ"/>
        </w:rPr>
        <w:t xml:space="preserve">, tak </w:t>
      </w:r>
      <w:r w:rsidR="002A0B9F" w:rsidRPr="00C4702F">
        <w:rPr>
          <w:rFonts w:ascii="Times New Roman" w:eastAsia="Times New Roman" w:hAnsi="Times New Roman"/>
          <w:sz w:val="24"/>
          <w:szCs w:val="24"/>
          <w:lang w:eastAsia="cs-CZ"/>
        </w:rPr>
        <w:t>jak je ujednáno v čl. I. bod 1.</w:t>
      </w:r>
      <w:r w:rsidR="00915CE9">
        <w:rPr>
          <w:rFonts w:ascii="Times New Roman" w:eastAsia="Times New Roman" w:hAnsi="Times New Roman"/>
          <w:sz w:val="24"/>
          <w:szCs w:val="24"/>
          <w:lang w:eastAsia="cs-CZ"/>
        </w:rPr>
        <w:t>8</w:t>
      </w:r>
      <w:r w:rsidR="006C2199" w:rsidRPr="00C4702F">
        <w:rPr>
          <w:rFonts w:ascii="Times New Roman" w:eastAsia="Times New Roman" w:hAnsi="Times New Roman"/>
          <w:sz w:val="24"/>
          <w:szCs w:val="24"/>
          <w:lang w:eastAsia="cs-CZ"/>
        </w:rPr>
        <w:t xml:space="preserve">. </w:t>
      </w:r>
    </w:p>
    <w:p w14:paraId="676CC5E1" w14:textId="693D3B12" w:rsidR="0044739A" w:rsidRPr="00EC746D" w:rsidRDefault="00207D51" w:rsidP="00C4702F">
      <w:pPr>
        <w:spacing w:before="120" w:after="120" w:line="240" w:lineRule="auto"/>
        <w:ind w:left="567"/>
        <w:jc w:val="both"/>
        <w:rPr>
          <w:rFonts w:ascii="Times New Roman" w:eastAsia="Times New Roman" w:hAnsi="Times New Roman"/>
          <w:strike/>
          <w:sz w:val="24"/>
          <w:szCs w:val="24"/>
          <w:highlight w:val="yellow"/>
          <w:lang w:eastAsia="cs-CZ"/>
        </w:rPr>
      </w:pPr>
      <w:bookmarkStart w:id="9" w:name="_Hlk511378018"/>
      <w:bookmarkEnd w:id="7"/>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s podmínkami smlouvy a jeho předáním objednateli v dohodnutém termínu, včetně zajištění dokladové části pro objednatele.</w:t>
      </w:r>
    </w:p>
    <w:bookmarkEnd w:id="9"/>
    <w:p w14:paraId="2C61F2AF" w14:textId="0DC06CFB" w:rsidR="005F1A2D" w:rsidRPr="00EC746D" w:rsidRDefault="002A189A" w:rsidP="00C4702F">
      <w:pPr>
        <w:spacing w:before="120" w:after="120" w:line="240" w:lineRule="auto"/>
        <w:ind w:left="567"/>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w:t>
      </w:r>
      <w:r w:rsidR="005B6914">
        <w:rPr>
          <w:rFonts w:ascii="Times New Roman" w:hAnsi="Times New Roman"/>
          <w:sz w:val="24"/>
          <w:szCs w:val="24"/>
          <w:lang w:eastAsia="cs-CZ"/>
        </w:rPr>
        <w:t>-</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 a</w:t>
      </w:r>
      <w:r w:rsidR="0065796F">
        <w:rPr>
          <w:rFonts w:ascii="Times New Roman" w:hAnsi="Times New Roman"/>
          <w:sz w:val="24"/>
          <w:szCs w:val="24"/>
          <w:lang w:eastAsia="cs-CZ"/>
        </w:rPr>
        <w:t>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6EFDA395" w14:textId="358CF7E1" w:rsidR="00A136AA" w:rsidRPr="009D730C" w:rsidRDefault="00A136AA" w:rsidP="005F7796">
      <w:pPr>
        <w:pStyle w:val="Zkladntext"/>
        <w:widowControl/>
        <w:numPr>
          <w:ilvl w:val="0"/>
          <w:numId w:val="23"/>
        </w:numPr>
        <w:tabs>
          <w:tab w:val="left" w:pos="1701"/>
        </w:tabs>
        <w:spacing w:before="120" w:after="120"/>
        <w:ind w:left="1276" w:hanging="502"/>
        <w:jc w:val="both"/>
        <w:rPr>
          <w:snapToGrid/>
          <w:szCs w:val="24"/>
        </w:rPr>
      </w:pPr>
      <w:r>
        <w:t>Návod na ošetřování, čištění a údržbu nábytku</w:t>
      </w:r>
    </w:p>
    <w:p w14:paraId="54E7EB5F" w14:textId="3C8198D5" w:rsidR="003B1BC3" w:rsidRPr="00EC746D" w:rsidRDefault="001F0A6D" w:rsidP="005F7796">
      <w:pPr>
        <w:pStyle w:val="Zkladntext"/>
        <w:widowControl/>
        <w:numPr>
          <w:ilvl w:val="0"/>
          <w:numId w:val="23"/>
        </w:numPr>
        <w:tabs>
          <w:tab w:val="left" w:pos="1701"/>
        </w:tabs>
        <w:spacing w:before="120" w:after="120"/>
        <w:ind w:left="1276"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006B3D8B" w:rsidR="003B1BC3" w:rsidRPr="00B61824" w:rsidRDefault="001F0A6D" w:rsidP="005F7796">
      <w:pPr>
        <w:pStyle w:val="Zkladntext"/>
        <w:widowControl/>
        <w:numPr>
          <w:ilvl w:val="0"/>
          <w:numId w:val="23"/>
        </w:numPr>
        <w:tabs>
          <w:tab w:val="left" w:pos="1701"/>
        </w:tabs>
        <w:spacing w:before="120" w:after="120"/>
        <w:ind w:left="1276" w:hanging="502"/>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717B67CE" w14:textId="28AAD420" w:rsidR="001F0A6D" w:rsidRPr="00EC746D" w:rsidRDefault="001F0A6D" w:rsidP="005F7796">
      <w:pPr>
        <w:pStyle w:val="Zkladntext"/>
        <w:widowControl/>
        <w:numPr>
          <w:ilvl w:val="0"/>
          <w:numId w:val="23"/>
        </w:numPr>
        <w:tabs>
          <w:tab w:val="left" w:pos="1701"/>
        </w:tabs>
        <w:spacing w:before="120" w:after="120"/>
        <w:ind w:left="1276"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CA90451" w14:textId="7579189B" w:rsidR="00EA2E72" w:rsidRPr="0015536E" w:rsidRDefault="008C3F69" w:rsidP="005F7796">
      <w:pPr>
        <w:numPr>
          <w:ilvl w:val="1"/>
          <w:numId w:val="33"/>
        </w:numPr>
        <w:spacing w:before="120" w:after="120" w:line="240" w:lineRule="auto"/>
        <w:ind w:left="426"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písemně</w:t>
      </w:r>
      <w:r w:rsidR="005B6914">
        <w:rPr>
          <w:rFonts w:ascii="Times New Roman" w:eastAsia="Times New Roman" w:hAnsi="Times New Roman"/>
          <w:sz w:val="24"/>
          <w:szCs w:val="24"/>
          <w:lang w:eastAsia="cs-CZ"/>
        </w:rPr>
        <w:t xml:space="preserve"> do</w:t>
      </w:r>
      <w:r w:rsidR="00EA2E72" w:rsidRPr="0015536E">
        <w:rPr>
          <w:rFonts w:ascii="Times New Roman" w:eastAsia="Times New Roman" w:hAnsi="Times New Roman"/>
          <w:sz w:val="24"/>
          <w:szCs w:val="24"/>
          <w:lang w:eastAsia="cs-CZ"/>
        </w:rPr>
        <w:t xml:space="preserve">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77777777" w:rsidR="004A08B0" w:rsidRPr="004A08B0" w:rsidRDefault="004A08B0" w:rsidP="005F7796">
      <w:pPr>
        <w:pStyle w:val="Odstavecseseznamem"/>
        <w:numPr>
          <w:ilvl w:val="1"/>
          <w:numId w:val="33"/>
        </w:numPr>
        <w:spacing w:after="120" w:line="240" w:lineRule="auto"/>
        <w:ind w:left="482" w:hanging="646"/>
        <w:contextualSpacing w:val="0"/>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 a převzetí Díla sepíše Objednatel Předávací protokol s uvedením data předání a převzetí Díla, zhodnocením jakosti provedených prací a příp. výsledky dohodnutých kontrol a zkoušek, který bude v případě kladného výsledku přejímacího řízení podepsán Objednatelem a Zhotovitelem. Odmítne-li Objednatel Dílo převzít, uvedou se v Předávacím protokolu stanoviska obou Smluvních stran a Objednatel uvede, proč Dílo nepřevzal. Nový termín přejímacího řízení svolá technický dozor Objednatele nebo Objednatel na základě nové výzvy Zhotovitele v souladu s tímto článkem Smlouvy, pokud nebude dohodnuto jinak.</w:t>
      </w:r>
    </w:p>
    <w:p w14:paraId="01C4DBF2" w14:textId="3BA5055B" w:rsidR="00A369A7" w:rsidRDefault="008C3F69" w:rsidP="005F7796">
      <w:pPr>
        <w:numPr>
          <w:ilvl w:val="1"/>
          <w:numId w:val="33"/>
        </w:numPr>
        <w:spacing w:before="120" w:after="120" w:line="240" w:lineRule="auto"/>
        <w:ind w:left="426"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369A7">
        <w:rPr>
          <w:rFonts w:ascii="Times New Roman" w:eastAsia="Times New Roman" w:hAnsi="Times New Roman"/>
          <w:sz w:val="24"/>
          <w:szCs w:val="24"/>
          <w:lang w:eastAsia="cs-CZ"/>
        </w:rPr>
        <w:t>.</w:t>
      </w:r>
    </w:p>
    <w:p w14:paraId="44CB34F2" w14:textId="77777777" w:rsidR="00A369A7" w:rsidRPr="00A369A7" w:rsidRDefault="00A369A7" w:rsidP="00A369A7">
      <w:pPr>
        <w:spacing w:before="120" w:after="120" w:line="240" w:lineRule="auto"/>
        <w:ind w:left="-218"/>
        <w:jc w:val="both"/>
        <w:rPr>
          <w:rFonts w:ascii="Times New Roman" w:eastAsia="Times New Roman" w:hAnsi="Times New Roman"/>
          <w:sz w:val="24"/>
          <w:szCs w:val="24"/>
          <w:lang w:eastAsia="cs-CZ"/>
        </w:rPr>
      </w:pPr>
    </w:p>
    <w:p w14:paraId="4EB8B613" w14:textId="65C13BA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p>
    <w:p w14:paraId="1F2DC3C8" w14:textId="115196ED"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Vyklizení </w:t>
      </w:r>
      <w:r w:rsidR="00761DBD">
        <w:rPr>
          <w:rFonts w:ascii="Times New Roman" w:eastAsia="Times New Roman" w:hAnsi="Times New Roman"/>
          <w:b/>
          <w:bCs/>
          <w:sz w:val="24"/>
          <w:szCs w:val="24"/>
          <w:lang w:eastAsia="cs-CZ"/>
        </w:rPr>
        <w:t>místa plnění</w:t>
      </w:r>
    </w:p>
    <w:p w14:paraId="39BC9112" w14:textId="0217ACA9" w:rsidR="00EB26E0" w:rsidRPr="00C4702F" w:rsidRDefault="008C3F69" w:rsidP="005F7796">
      <w:pPr>
        <w:pStyle w:val="Odstavecseseznamem"/>
        <w:widowControl w:val="0"/>
        <w:numPr>
          <w:ilvl w:val="1"/>
          <w:numId w:val="34"/>
        </w:numPr>
        <w:autoSpaceDE w:val="0"/>
        <w:autoSpaceDN w:val="0"/>
        <w:adjustRightInd w:val="0"/>
        <w:spacing w:before="120" w:after="120" w:line="240" w:lineRule="auto"/>
        <w:ind w:left="567" w:hanging="851"/>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 xml:space="preserve">Zhotovitel vyklidí </w:t>
      </w:r>
      <w:r w:rsidR="00761DBD">
        <w:rPr>
          <w:rFonts w:ascii="Times New Roman" w:eastAsia="Times New Roman" w:hAnsi="Times New Roman"/>
          <w:sz w:val="24"/>
          <w:szCs w:val="24"/>
          <w:lang w:eastAsia="cs-CZ"/>
        </w:rPr>
        <w:t>místo plnění</w:t>
      </w:r>
      <w:r w:rsidR="00761DBD" w:rsidRPr="00C4702F">
        <w:rPr>
          <w:rFonts w:ascii="Times New Roman" w:eastAsia="Times New Roman" w:hAnsi="Times New Roman"/>
          <w:sz w:val="24"/>
          <w:szCs w:val="24"/>
          <w:lang w:eastAsia="cs-CZ"/>
        </w:rPr>
        <w:t xml:space="preserve"> </w:t>
      </w:r>
      <w:r w:rsidRPr="00C4702F">
        <w:rPr>
          <w:rFonts w:ascii="Times New Roman" w:eastAsia="Times New Roman" w:hAnsi="Times New Roman"/>
          <w:sz w:val="24"/>
          <w:szCs w:val="24"/>
          <w:lang w:eastAsia="cs-CZ"/>
        </w:rPr>
        <w:t xml:space="preserve">do </w:t>
      </w:r>
      <w:r w:rsidR="00E51511" w:rsidRPr="00C4702F">
        <w:rPr>
          <w:rFonts w:ascii="Times New Roman" w:eastAsia="Times New Roman" w:hAnsi="Times New Roman"/>
          <w:b/>
          <w:bCs/>
          <w:sz w:val="24"/>
          <w:szCs w:val="24"/>
          <w:lang w:eastAsia="cs-CZ"/>
        </w:rPr>
        <w:t>5</w:t>
      </w:r>
      <w:r w:rsidR="003D135A" w:rsidRPr="00C4702F">
        <w:rPr>
          <w:rFonts w:ascii="Times New Roman" w:eastAsia="Times New Roman" w:hAnsi="Times New Roman"/>
          <w:b/>
          <w:bCs/>
          <w:sz w:val="24"/>
          <w:szCs w:val="24"/>
          <w:lang w:eastAsia="cs-CZ"/>
        </w:rPr>
        <w:t xml:space="preserve"> </w:t>
      </w:r>
      <w:r w:rsidR="003D135A" w:rsidRPr="00C4702F">
        <w:rPr>
          <w:rFonts w:ascii="Times New Roman" w:eastAsia="Times New Roman" w:hAnsi="Times New Roman"/>
          <w:bCs/>
          <w:sz w:val="24"/>
          <w:szCs w:val="24"/>
          <w:lang w:eastAsia="cs-CZ"/>
        </w:rPr>
        <w:t>pracovních</w:t>
      </w:r>
      <w:r w:rsidRPr="00C4702F">
        <w:rPr>
          <w:rFonts w:ascii="Times New Roman" w:eastAsia="Times New Roman" w:hAnsi="Times New Roman"/>
          <w:sz w:val="24"/>
          <w:szCs w:val="24"/>
          <w:lang w:eastAsia="cs-CZ"/>
        </w:rPr>
        <w:t xml:space="preserve"> dnů po předání díla a odstranění všech vad a</w:t>
      </w:r>
      <w:r w:rsidR="0065796F" w:rsidRPr="00C4702F">
        <w:rPr>
          <w:rFonts w:ascii="Times New Roman" w:eastAsia="Times New Roman" w:hAnsi="Times New Roman"/>
          <w:sz w:val="24"/>
          <w:szCs w:val="24"/>
          <w:lang w:eastAsia="cs-CZ"/>
        </w:rPr>
        <w:t> </w:t>
      </w:r>
      <w:r w:rsidRPr="00C4702F">
        <w:rPr>
          <w:rFonts w:ascii="Times New Roman" w:eastAsia="Times New Roman" w:hAnsi="Times New Roman"/>
          <w:sz w:val="24"/>
          <w:szCs w:val="24"/>
          <w:lang w:eastAsia="cs-CZ"/>
        </w:rPr>
        <w:t>nedodělků.</w:t>
      </w:r>
    </w:p>
    <w:p w14:paraId="772E8C3B" w14:textId="25B20544" w:rsidR="008C3F69" w:rsidRPr="00EC746D" w:rsidRDefault="008C3F69" w:rsidP="00844CFD">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4FC6A0FA" w14:textId="77777777" w:rsidR="008C3F69" w:rsidRPr="00EC746D" w:rsidRDefault="008C3F69" w:rsidP="00844CFD">
      <w:pPr>
        <w:numPr>
          <w:ilvl w:val="12"/>
          <w:numId w:val="0"/>
        </w:num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17F72494" w:rsidR="008C3F69" w:rsidRDefault="008C3F69" w:rsidP="005F7796">
      <w:pPr>
        <w:pStyle w:val="Odstavecseseznamem"/>
        <w:widowControl w:val="0"/>
        <w:numPr>
          <w:ilvl w:val="1"/>
          <w:numId w:val="35"/>
        </w:numPr>
        <w:autoSpaceDE w:val="0"/>
        <w:autoSpaceDN w:val="0"/>
        <w:adjustRightInd w:val="0"/>
        <w:spacing w:before="120" w:after="120" w:line="240" w:lineRule="auto"/>
        <w:ind w:left="426"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V případě prodlení zhotovitele s řádným provedením a předáním d</w:t>
      </w:r>
      <w:r w:rsidR="00D02D8C" w:rsidRPr="00C4702F">
        <w:rPr>
          <w:rFonts w:ascii="Times New Roman" w:eastAsia="Times New Roman" w:hAnsi="Times New Roman"/>
          <w:sz w:val="24"/>
          <w:szCs w:val="24"/>
          <w:lang w:eastAsia="cs-CZ"/>
        </w:rPr>
        <w:t>íla v termínu dle této smlouvy</w:t>
      </w:r>
      <w:r w:rsidRPr="00C4702F">
        <w:rPr>
          <w:rFonts w:ascii="Times New Roman" w:eastAsia="Times New Roman" w:hAnsi="Times New Roman"/>
          <w:sz w:val="24"/>
          <w:szCs w:val="24"/>
          <w:lang w:eastAsia="cs-CZ"/>
        </w:rPr>
        <w:t xml:space="preserve">, postihuje objednatel zhotovitele smluvní pokutou ve výši </w:t>
      </w:r>
      <w:r w:rsidR="00AC6D28" w:rsidRPr="00C4702F">
        <w:rPr>
          <w:rFonts w:ascii="Times New Roman" w:eastAsia="Times New Roman" w:hAnsi="Times New Roman"/>
          <w:b/>
          <w:sz w:val="24"/>
          <w:szCs w:val="24"/>
          <w:lang w:eastAsia="cs-CZ"/>
        </w:rPr>
        <w:t>0,5</w:t>
      </w:r>
      <w:r w:rsidR="002E7E7D" w:rsidRPr="00C4702F">
        <w:rPr>
          <w:rFonts w:ascii="Times New Roman" w:eastAsia="Times New Roman" w:hAnsi="Times New Roman"/>
          <w:b/>
          <w:sz w:val="24"/>
          <w:szCs w:val="24"/>
          <w:lang w:eastAsia="cs-CZ"/>
        </w:rPr>
        <w:t xml:space="preserve"> </w:t>
      </w:r>
      <w:r w:rsidR="00AC6D28" w:rsidRPr="00C4702F">
        <w:rPr>
          <w:rFonts w:ascii="Times New Roman" w:eastAsia="Times New Roman" w:hAnsi="Times New Roman"/>
          <w:b/>
          <w:sz w:val="24"/>
          <w:szCs w:val="24"/>
          <w:lang w:eastAsia="cs-CZ"/>
        </w:rPr>
        <w:t>%</w:t>
      </w:r>
      <w:r w:rsidRPr="00C4702F">
        <w:rPr>
          <w:rFonts w:ascii="Times New Roman" w:eastAsia="Times New Roman" w:hAnsi="Times New Roman"/>
          <w:sz w:val="24"/>
          <w:szCs w:val="24"/>
          <w:lang w:eastAsia="cs-CZ"/>
        </w:rPr>
        <w:t xml:space="preserve"> </w:t>
      </w:r>
      <w:r w:rsidR="00AC6D28" w:rsidRPr="00C4702F">
        <w:rPr>
          <w:rFonts w:ascii="Times New Roman" w:eastAsia="Times New Roman" w:hAnsi="Times New Roman"/>
          <w:sz w:val="24"/>
          <w:szCs w:val="24"/>
          <w:lang w:eastAsia="cs-CZ"/>
        </w:rPr>
        <w:t>z celkové ceny díla</w:t>
      </w:r>
      <w:r w:rsidR="00374ABE" w:rsidRPr="00C4702F">
        <w:rPr>
          <w:rFonts w:ascii="Times New Roman" w:eastAsia="Times New Roman" w:hAnsi="Times New Roman"/>
          <w:sz w:val="24"/>
          <w:szCs w:val="24"/>
          <w:lang w:eastAsia="cs-CZ"/>
        </w:rPr>
        <w:t xml:space="preserve"> bez DPH</w:t>
      </w:r>
      <w:r w:rsidR="00AC6D28" w:rsidRPr="00C4702F">
        <w:rPr>
          <w:rFonts w:ascii="Times New Roman" w:eastAsia="Times New Roman" w:hAnsi="Times New Roman"/>
          <w:sz w:val="24"/>
          <w:szCs w:val="24"/>
          <w:lang w:eastAsia="cs-CZ"/>
        </w:rPr>
        <w:t xml:space="preserve"> </w:t>
      </w:r>
      <w:r w:rsidRPr="00C4702F">
        <w:rPr>
          <w:rFonts w:ascii="Times New Roman" w:eastAsia="Times New Roman" w:hAnsi="Times New Roman"/>
          <w:sz w:val="24"/>
          <w:szCs w:val="24"/>
          <w:lang w:eastAsia="cs-CZ"/>
        </w:rPr>
        <w:t>za každý den prodlení.</w:t>
      </w:r>
    </w:p>
    <w:p w14:paraId="5FE9BE37" w14:textId="77777777" w:rsidR="00C4702F" w:rsidRPr="00C4702F" w:rsidRDefault="00C4702F" w:rsidP="00C4702F">
      <w:pPr>
        <w:pStyle w:val="Odstavecseseznamem"/>
        <w:widowControl w:val="0"/>
        <w:autoSpaceDE w:val="0"/>
        <w:autoSpaceDN w:val="0"/>
        <w:adjustRightInd w:val="0"/>
        <w:spacing w:before="120" w:after="120" w:line="240" w:lineRule="auto"/>
        <w:ind w:left="426"/>
        <w:jc w:val="both"/>
        <w:rPr>
          <w:rFonts w:ascii="Times New Roman" w:eastAsia="Times New Roman" w:hAnsi="Times New Roman"/>
          <w:sz w:val="12"/>
          <w:szCs w:val="12"/>
          <w:lang w:eastAsia="cs-CZ"/>
        </w:rPr>
      </w:pPr>
    </w:p>
    <w:p w14:paraId="1E9CAFD3" w14:textId="7F61E63F" w:rsidR="00AC6D28" w:rsidRDefault="008C3F69" w:rsidP="005F7796">
      <w:pPr>
        <w:pStyle w:val="Odstavecseseznamem"/>
        <w:widowControl w:val="0"/>
        <w:numPr>
          <w:ilvl w:val="1"/>
          <w:numId w:val="35"/>
        </w:numPr>
        <w:autoSpaceDE w:val="0"/>
        <w:autoSpaceDN w:val="0"/>
        <w:adjustRightInd w:val="0"/>
        <w:spacing w:before="120" w:after="120" w:line="240" w:lineRule="auto"/>
        <w:ind w:left="426"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V případě prodlení zhotovitele se zahájením</w:t>
      </w:r>
      <w:r w:rsidR="00AC6D28" w:rsidRPr="00C4702F">
        <w:rPr>
          <w:rFonts w:ascii="Times New Roman" w:eastAsia="Times New Roman" w:hAnsi="Times New Roman"/>
          <w:sz w:val="24"/>
          <w:szCs w:val="24"/>
          <w:lang w:eastAsia="cs-CZ"/>
        </w:rPr>
        <w:t xml:space="preserve"> díla</w:t>
      </w:r>
      <w:r w:rsidR="00EC746D" w:rsidRPr="00C4702F">
        <w:rPr>
          <w:rFonts w:ascii="Times New Roman" w:eastAsia="Times New Roman" w:hAnsi="Times New Roman"/>
          <w:sz w:val="24"/>
          <w:szCs w:val="24"/>
          <w:lang w:eastAsia="cs-CZ"/>
        </w:rPr>
        <w:t>,</w:t>
      </w:r>
      <w:r w:rsidRPr="00C4702F">
        <w:rPr>
          <w:rFonts w:ascii="Times New Roman" w:eastAsia="Times New Roman" w:hAnsi="Times New Roman"/>
          <w:sz w:val="24"/>
          <w:szCs w:val="24"/>
          <w:lang w:eastAsia="cs-CZ"/>
        </w:rPr>
        <w:t xml:space="preserve"> postihuje objednatel zhotovitele smluvní pokutou ve výši </w:t>
      </w:r>
      <w:r w:rsidR="00AC6D28" w:rsidRPr="00C4702F">
        <w:rPr>
          <w:rFonts w:ascii="Times New Roman" w:eastAsia="Times New Roman" w:hAnsi="Times New Roman"/>
          <w:b/>
          <w:sz w:val="24"/>
          <w:szCs w:val="24"/>
          <w:lang w:eastAsia="cs-CZ"/>
        </w:rPr>
        <w:t>0,</w:t>
      </w:r>
      <w:r w:rsidR="00377EA4" w:rsidRPr="00C4702F">
        <w:rPr>
          <w:rFonts w:ascii="Times New Roman" w:eastAsia="Times New Roman" w:hAnsi="Times New Roman"/>
          <w:b/>
          <w:sz w:val="24"/>
          <w:szCs w:val="24"/>
          <w:lang w:eastAsia="cs-CZ"/>
        </w:rPr>
        <w:t>5</w:t>
      </w:r>
      <w:r w:rsidR="002E7E7D" w:rsidRPr="00C4702F">
        <w:rPr>
          <w:rFonts w:ascii="Times New Roman" w:eastAsia="Times New Roman" w:hAnsi="Times New Roman"/>
          <w:b/>
          <w:sz w:val="24"/>
          <w:szCs w:val="24"/>
          <w:lang w:eastAsia="cs-CZ"/>
        </w:rPr>
        <w:t xml:space="preserve"> </w:t>
      </w:r>
      <w:r w:rsidR="00AC6D28" w:rsidRPr="00C4702F">
        <w:rPr>
          <w:rFonts w:ascii="Times New Roman" w:eastAsia="Times New Roman" w:hAnsi="Times New Roman"/>
          <w:b/>
          <w:sz w:val="24"/>
          <w:szCs w:val="24"/>
          <w:lang w:eastAsia="cs-CZ"/>
        </w:rPr>
        <w:t>%</w:t>
      </w:r>
      <w:r w:rsidR="00AC6D28" w:rsidRPr="00C4702F">
        <w:rPr>
          <w:rFonts w:ascii="Times New Roman" w:eastAsia="Times New Roman" w:hAnsi="Times New Roman"/>
          <w:sz w:val="24"/>
          <w:szCs w:val="24"/>
          <w:lang w:eastAsia="cs-CZ"/>
        </w:rPr>
        <w:t xml:space="preserve"> z celkové ceny díla</w:t>
      </w:r>
      <w:r w:rsidR="00374ABE" w:rsidRPr="00C4702F">
        <w:rPr>
          <w:rFonts w:ascii="Times New Roman" w:eastAsia="Times New Roman" w:hAnsi="Times New Roman"/>
          <w:sz w:val="24"/>
          <w:szCs w:val="24"/>
          <w:lang w:eastAsia="cs-CZ"/>
        </w:rPr>
        <w:t xml:space="preserve"> bez DPH</w:t>
      </w:r>
      <w:r w:rsidR="00AC6D28" w:rsidRPr="00C4702F">
        <w:rPr>
          <w:rFonts w:ascii="Times New Roman" w:eastAsia="Times New Roman" w:hAnsi="Times New Roman"/>
          <w:sz w:val="24"/>
          <w:szCs w:val="24"/>
          <w:lang w:eastAsia="cs-CZ"/>
        </w:rPr>
        <w:t xml:space="preserve"> za každý den prodlení. </w:t>
      </w:r>
    </w:p>
    <w:p w14:paraId="590231F2" w14:textId="77777777" w:rsidR="00C4702F" w:rsidRPr="00C4702F" w:rsidRDefault="00C4702F" w:rsidP="00C4702F">
      <w:pPr>
        <w:widowControl w:val="0"/>
        <w:autoSpaceDE w:val="0"/>
        <w:autoSpaceDN w:val="0"/>
        <w:adjustRightInd w:val="0"/>
        <w:spacing w:before="120" w:after="120" w:line="240" w:lineRule="auto"/>
        <w:jc w:val="both"/>
        <w:rPr>
          <w:rFonts w:ascii="Times New Roman" w:eastAsia="Times New Roman" w:hAnsi="Times New Roman"/>
          <w:sz w:val="2"/>
          <w:szCs w:val="2"/>
          <w:lang w:eastAsia="cs-CZ"/>
        </w:rPr>
      </w:pPr>
    </w:p>
    <w:p w14:paraId="7C11E713" w14:textId="0FBDDEB6" w:rsidR="008C3F69" w:rsidRPr="00EC746D" w:rsidRDefault="008C3F69" w:rsidP="005F7796">
      <w:pPr>
        <w:pStyle w:val="Odstavecseseznamem"/>
        <w:widowControl w:val="0"/>
        <w:numPr>
          <w:ilvl w:val="1"/>
          <w:numId w:val="3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V případě prodlení zhotovitele s 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26F7C60D" w:rsidR="008C3F69" w:rsidRPr="00EC746D" w:rsidRDefault="008C3F69" w:rsidP="005F7796">
      <w:pPr>
        <w:pStyle w:val="Odstavecseseznamem"/>
        <w:widowControl w:val="0"/>
        <w:numPr>
          <w:ilvl w:val="1"/>
          <w:numId w:val="3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7.4</w:t>
      </w:r>
      <w:r w:rsidR="000F7B13">
        <w:rPr>
          <w:rFonts w:ascii="Times New Roman" w:eastAsia="Times New Roman" w:hAnsi="Times New Roman"/>
          <w:sz w:val="24"/>
          <w:szCs w:val="24"/>
          <w:lang w:eastAsia="cs-CZ"/>
        </w:rPr>
        <w:t>.</w:t>
      </w:r>
      <w:r w:rsidR="00333FE2"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797BA283" w14:textId="59D60F2C" w:rsidR="00E1499B" w:rsidRPr="00E94ED5" w:rsidRDefault="00E1499B" w:rsidP="005F7796">
      <w:pPr>
        <w:pStyle w:val="Odstavecseseznamem"/>
        <w:widowControl w:val="0"/>
        <w:numPr>
          <w:ilvl w:val="1"/>
          <w:numId w:val="3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5D4D087B" w:rsidR="00841DAD" w:rsidRPr="00EC746D" w:rsidRDefault="00841DAD" w:rsidP="005F7796">
      <w:pPr>
        <w:pStyle w:val="Odstavecseseznamem"/>
        <w:widowControl w:val="0"/>
        <w:numPr>
          <w:ilvl w:val="1"/>
          <w:numId w:val="3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 o bezpečnosti práce, požární ochrany, udržování pořádku na pracovišti</w:t>
      </w:r>
      <w:r w:rsidR="00EA7034">
        <w:rPr>
          <w:rFonts w:ascii="Times New Roman" w:eastAsia="Times New Roman" w:hAnsi="Times New Roman"/>
          <w:sz w:val="24"/>
          <w:szCs w:val="24"/>
          <w:lang w:eastAsia="cs-CZ"/>
        </w:rPr>
        <w:t xml:space="preserve"> ochrany životního prostředí a dalšího porušení povinností uvedených v čl. 9.2. a 9.1</w:t>
      </w:r>
      <w:r w:rsidR="000F7B13">
        <w:rPr>
          <w:rFonts w:ascii="Times New Roman" w:eastAsia="Times New Roman" w:hAnsi="Times New Roman"/>
          <w:sz w:val="24"/>
          <w:szCs w:val="24"/>
          <w:lang w:eastAsia="cs-CZ"/>
        </w:rPr>
        <w:t>4</w:t>
      </w:r>
      <w:r w:rsidR="00EA7034">
        <w:rPr>
          <w:rFonts w:ascii="Times New Roman" w:eastAsia="Times New Roman" w:hAnsi="Times New Roman"/>
          <w:sz w:val="24"/>
          <w:szCs w:val="24"/>
          <w:lang w:eastAsia="cs-CZ"/>
        </w:rPr>
        <w:t>. této smlouvy</w:t>
      </w:r>
      <w:r w:rsidRPr="00EC746D">
        <w:rPr>
          <w:rFonts w:ascii="Times New Roman" w:eastAsia="Times New Roman" w:hAnsi="Times New Roman"/>
          <w:sz w:val="24"/>
          <w:szCs w:val="24"/>
          <w:lang w:eastAsia="cs-CZ"/>
        </w:rPr>
        <w:t xml:space="preserve"> ze strany zhotovitele postihuje objednatel zhotovitele smluvní pokutou ve výši </w:t>
      </w:r>
      <w:r w:rsidR="003B6F7A" w:rsidRPr="00EC746D">
        <w:rPr>
          <w:rFonts w:ascii="Times New Roman" w:eastAsia="Times New Roman" w:hAnsi="Times New Roman"/>
          <w:b/>
          <w:sz w:val="24"/>
          <w:szCs w:val="24"/>
          <w:lang w:eastAsia="cs-CZ"/>
        </w:rPr>
        <w:t>0,5</w:t>
      </w:r>
      <w:r w:rsidR="0065796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5F7796">
      <w:pPr>
        <w:pStyle w:val="Odstavecseseznamem"/>
        <w:widowControl w:val="0"/>
        <w:numPr>
          <w:ilvl w:val="1"/>
          <w:numId w:val="3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52597EB6" w:rsidR="00516C78" w:rsidRPr="00C65ABF" w:rsidRDefault="005D563A" w:rsidP="00C4702F">
      <w:pPr>
        <w:widowControl w:val="0"/>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C4702F">
        <w:rPr>
          <w:rFonts w:ascii="Times New Roman" w:eastAsia="Times New Roman" w:hAnsi="Times New Roman"/>
          <w:sz w:val="24"/>
          <w:szCs w:val="24"/>
          <w:lang w:eastAsia="cs-CZ"/>
        </w:rPr>
        <w:t>2</w:t>
      </w:r>
      <w:r>
        <w:rPr>
          <w:rFonts w:ascii="Times New Roman" w:eastAsia="Times New Roman" w:hAnsi="Times New Roman"/>
          <w:sz w:val="24"/>
          <w:szCs w:val="24"/>
          <w:lang w:eastAsia="cs-CZ"/>
        </w:rPr>
        <w:t xml:space="preserve">.9.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096D2F55" w:rsidR="00516C78" w:rsidRPr="00C4702F" w:rsidRDefault="00516C78" w:rsidP="005F7796">
      <w:pPr>
        <w:pStyle w:val="Odstavecseseznamem"/>
        <w:widowControl w:val="0"/>
        <w:numPr>
          <w:ilvl w:val="1"/>
          <w:numId w:val="36"/>
        </w:numPr>
        <w:autoSpaceDE w:val="0"/>
        <w:autoSpaceDN w:val="0"/>
        <w:adjustRightInd w:val="0"/>
        <w:spacing w:before="120" w:after="240" w:line="240" w:lineRule="auto"/>
        <w:ind w:left="284"/>
        <w:jc w:val="both"/>
        <w:rPr>
          <w:rFonts w:ascii="Times New Roman" w:hAnsi="Times New Roman"/>
          <w:snapToGrid w:val="0"/>
          <w:sz w:val="24"/>
          <w:szCs w:val="20"/>
          <w:lang w:eastAsia="cs-CZ"/>
        </w:rPr>
      </w:pPr>
      <w:r w:rsidRPr="00C4702F">
        <w:rPr>
          <w:rFonts w:ascii="Times New Roman" w:hAnsi="Times New Roman"/>
          <w:snapToGrid w:val="0"/>
          <w:sz w:val="24"/>
        </w:rPr>
        <w:t xml:space="preserve">V případě, že zhotovitel využije služeb poddodavatele, </w:t>
      </w:r>
      <w:r w:rsidR="00206C81" w:rsidRPr="00C4702F">
        <w:rPr>
          <w:rFonts w:ascii="Times New Roman" w:hAnsi="Times New Roman"/>
          <w:snapToGrid w:val="0"/>
          <w:sz w:val="24"/>
        </w:rPr>
        <w:t xml:space="preserve">který není </w:t>
      </w:r>
      <w:r w:rsidR="00F70879">
        <w:rPr>
          <w:rFonts w:ascii="Times New Roman" w:hAnsi="Times New Roman"/>
          <w:snapToGrid w:val="0"/>
          <w:sz w:val="24"/>
        </w:rPr>
        <w:t xml:space="preserve">uveden </w:t>
      </w:r>
      <w:r w:rsidR="00206C81" w:rsidRPr="00C4702F">
        <w:rPr>
          <w:rFonts w:ascii="Times New Roman" w:hAnsi="Times New Roman"/>
          <w:snapToGrid w:val="0"/>
          <w:sz w:val="24"/>
        </w:rPr>
        <w:t xml:space="preserve">v příloze č. </w:t>
      </w:r>
      <w:r w:rsidR="00F70879">
        <w:rPr>
          <w:rFonts w:ascii="Times New Roman" w:hAnsi="Times New Roman"/>
          <w:snapToGrid w:val="0"/>
          <w:sz w:val="24"/>
        </w:rPr>
        <w:t>2</w:t>
      </w:r>
      <w:r w:rsidR="00F70879" w:rsidRPr="00C4702F">
        <w:rPr>
          <w:rFonts w:ascii="Times New Roman" w:hAnsi="Times New Roman"/>
          <w:snapToGrid w:val="0"/>
          <w:sz w:val="24"/>
        </w:rPr>
        <w:t xml:space="preserve"> </w:t>
      </w:r>
      <w:r w:rsidR="00206C81" w:rsidRPr="00C4702F">
        <w:rPr>
          <w:rFonts w:ascii="Times New Roman" w:hAnsi="Times New Roman"/>
          <w:snapToGrid w:val="0"/>
          <w:sz w:val="24"/>
        </w:rPr>
        <w:t xml:space="preserve">této smlouvy, </w:t>
      </w:r>
      <w:r w:rsidRPr="00C4702F">
        <w:rPr>
          <w:rFonts w:ascii="Times New Roman" w:hAnsi="Times New Roman"/>
          <w:snapToGrid w:val="0"/>
          <w:sz w:val="24"/>
        </w:rPr>
        <w:t xml:space="preserve">uhradí zhotovitel objednateli smluvní pokutu ve výši 20.000,- Kč, za každé zjištěné pochybení a den (výkon činnosti poddodavatele na díle), ve kterém pochybení objednatel zjistí (např. </w:t>
      </w:r>
      <w:r w:rsidR="00B254EA">
        <w:rPr>
          <w:rFonts w:ascii="Times New Roman" w:hAnsi="Times New Roman"/>
          <w:snapToGrid w:val="0"/>
          <w:sz w:val="24"/>
        </w:rPr>
        <w:t xml:space="preserve">ze zápisu z </w:t>
      </w:r>
      <w:r w:rsidRPr="00C4702F">
        <w:rPr>
          <w:rFonts w:ascii="Times New Roman" w:hAnsi="Times New Roman"/>
          <w:snapToGrid w:val="0"/>
          <w:sz w:val="24"/>
        </w:rPr>
        <w:t>kontrolního dne, dohled TD</w:t>
      </w:r>
      <w:r w:rsidR="00BB748A" w:rsidRPr="00C4702F">
        <w:rPr>
          <w:rFonts w:ascii="Times New Roman" w:hAnsi="Times New Roman"/>
          <w:snapToGrid w:val="0"/>
          <w:sz w:val="24"/>
        </w:rPr>
        <w:t>S</w:t>
      </w:r>
      <w:r w:rsidRPr="00C4702F">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72C740AC" w14:textId="77777777" w:rsidR="00BB748A" w:rsidRPr="00687F90"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12"/>
          <w:szCs w:val="12"/>
          <w:lang w:eastAsia="cs-CZ"/>
        </w:rPr>
      </w:pPr>
    </w:p>
    <w:p w14:paraId="31B932AE" w14:textId="7CE14CBB" w:rsidR="00635D30" w:rsidRPr="00E062F4" w:rsidRDefault="00635D30" w:rsidP="005F7796">
      <w:pPr>
        <w:pStyle w:val="Odstavecseseznamem"/>
        <w:numPr>
          <w:ilvl w:val="1"/>
          <w:numId w:val="36"/>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w:t>
      </w:r>
      <w:r w:rsidR="00D04B26">
        <w:rPr>
          <w:rFonts w:ascii="Times New Roman" w:eastAsia="Times New Roman" w:hAnsi="Times New Roman"/>
          <w:sz w:val="24"/>
          <w:szCs w:val="24"/>
          <w:lang w:eastAsia="cs-CZ"/>
        </w:rPr>
        <w:t>I</w:t>
      </w:r>
      <w:r w:rsidR="0093257E" w:rsidRPr="00E062F4">
        <w:rPr>
          <w:rFonts w:ascii="Times New Roman" w:eastAsia="Times New Roman" w:hAnsi="Times New Roman"/>
          <w:sz w:val="24"/>
          <w:szCs w:val="24"/>
          <w:lang w:eastAsia="cs-CZ"/>
        </w:rPr>
        <w:t>X</w:t>
      </w:r>
      <w:r w:rsidRPr="00E062F4">
        <w:rPr>
          <w:rFonts w:ascii="Times New Roman" w:eastAsia="Times New Roman" w:hAnsi="Times New Roman"/>
          <w:sz w:val="24"/>
          <w:szCs w:val="24"/>
          <w:lang w:eastAsia="cs-CZ"/>
        </w:rPr>
        <w:t>., je objednatel oprávněn vyúčtovat zhotoviteli smluvní pokutu ve výši 5.000 Kč za jednotlivé zjištěné pochybení a 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9E4A59F" w:rsidR="009F14EE" w:rsidRPr="00EC746D" w:rsidRDefault="008C3F69" w:rsidP="005F7796">
      <w:pPr>
        <w:pStyle w:val="Odstavecseseznamem"/>
        <w:widowControl w:val="0"/>
        <w:numPr>
          <w:ilvl w:val="1"/>
          <w:numId w:val="36"/>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65796F">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4870C586" w:rsidR="0049198F" w:rsidRDefault="00C31011" w:rsidP="005F7796">
      <w:pPr>
        <w:pStyle w:val="Odstavecseseznamem"/>
        <w:widowControl w:val="0"/>
        <w:numPr>
          <w:ilvl w:val="1"/>
          <w:numId w:val="36"/>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 bod.</w:t>
      </w:r>
      <w:r w:rsidR="0008348D" w:rsidRPr="00EC746D">
        <w:rPr>
          <w:rFonts w:ascii="Times New Roman" w:hAnsi="Times New Roman"/>
          <w:sz w:val="24"/>
          <w:szCs w:val="24"/>
        </w:rPr>
        <w:t xml:space="preserve"> </w:t>
      </w:r>
      <w:r w:rsidRPr="00EC746D">
        <w:rPr>
          <w:rFonts w:ascii="Times New Roman" w:hAnsi="Times New Roman"/>
          <w:sz w:val="24"/>
          <w:szCs w:val="24"/>
        </w:rPr>
        <w:t>1</w:t>
      </w:r>
      <w:r w:rsidR="00C4702F">
        <w:rPr>
          <w:rFonts w:ascii="Times New Roman" w:hAnsi="Times New Roman"/>
          <w:sz w:val="24"/>
          <w:szCs w:val="24"/>
        </w:rPr>
        <w:t>2</w:t>
      </w:r>
      <w:r w:rsidRPr="00EC746D">
        <w:rPr>
          <w:rFonts w:ascii="Times New Roman" w:hAnsi="Times New Roman"/>
          <w:sz w:val="24"/>
          <w:szCs w:val="24"/>
        </w:rPr>
        <w:t>.1</w:t>
      </w:r>
      <w:r w:rsidR="00A55746" w:rsidRPr="00EC746D">
        <w:rPr>
          <w:rFonts w:ascii="Times New Roman" w:hAnsi="Times New Roman"/>
          <w:sz w:val="24"/>
          <w:szCs w:val="24"/>
        </w:rPr>
        <w:t>.</w:t>
      </w:r>
      <w:r w:rsidRPr="00EC746D">
        <w:rPr>
          <w:rFonts w:ascii="Times New Roman" w:hAnsi="Times New Roman"/>
          <w:sz w:val="24"/>
          <w:szCs w:val="24"/>
        </w:rPr>
        <w:t xml:space="preserve"> až 1</w:t>
      </w:r>
      <w:r w:rsidR="00C4702F">
        <w:rPr>
          <w:rFonts w:ascii="Times New Roman" w:hAnsi="Times New Roman"/>
          <w:sz w:val="24"/>
          <w:szCs w:val="24"/>
        </w:rPr>
        <w:t>2</w:t>
      </w:r>
      <w:r w:rsidRPr="00EC746D">
        <w:rPr>
          <w:rFonts w:ascii="Times New Roman" w:hAnsi="Times New Roman"/>
          <w:sz w:val="24"/>
          <w:szCs w:val="24"/>
        </w:rPr>
        <w:t>.</w:t>
      </w:r>
      <w:r w:rsidR="007D70EE">
        <w:rPr>
          <w:rFonts w:ascii="Times New Roman" w:hAnsi="Times New Roman"/>
          <w:sz w:val="24"/>
          <w:szCs w:val="24"/>
        </w:rPr>
        <w:t>11</w:t>
      </w:r>
      <w:r w:rsidR="00A55746" w:rsidRPr="00EC746D">
        <w:rPr>
          <w:rFonts w:ascii="Times New Roman" w:hAnsi="Times New Roman"/>
          <w:sz w:val="24"/>
          <w:szCs w:val="24"/>
        </w:rPr>
        <w:t>.</w:t>
      </w:r>
      <w:r w:rsidRPr="00EC746D">
        <w:rPr>
          <w:rFonts w:ascii="Times New Roman" w:hAnsi="Times New Roman"/>
          <w:sz w:val="24"/>
          <w:szCs w:val="24"/>
        </w:rPr>
        <w:t xml:space="preserve"> </w:t>
      </w:r>
      <w:r w:rsidR="00761DBD">
        <w:rPr>
          <w:rFonts w:ascii="Times New Roman" w:hAnsi="Times New Roman"/>
          <w:sz w:val="24"/>
          <w:szCs w:val="24"/>
        </w:rPr>
        <w:t>a 12.1</w:t>
      </w:r>
      <w:r w:rsidR="00EA7034">
        <w:rPr>
          <w:rFonts w:ascii="Times New Roman" w:hAnsi="Times New Roman"/>
          <w:sz w:val="24"/>
          <w:szCs w:val="24"/>
        </w:rPr>
        <w:t>5</w:t>
      </w:r>
      <w:r w:rsidR="00761DBD">
        <w:rPr>
          <w:rFonts w:ascii="Times New Roman" w:hAnsi="Times New Roman"/>
          <w:sz w:val="24"/>
          <w:szCs w:val="24"/>
        </w:rPr>
        <w:t>. až 12.</w:t>
      </w:r>
      <w:r w:rsidR="00EA7034">
        <w:rPr>
          <w:rFonts w:ascii="Times New Roman" w:hAnsi="Times New Roman"/>
          <w:sz w:val="24"/>
          <w:szCs w:val="24"/>
        </w:rPr>
        <w:t>1</w:t>
      </w:r>
      <w:r w:rsidR="00BC74F0">
        <w:rPr>
          <w:rFonts w:ascii="Times New Roman" w:hAnsi="Times New Roman"/>
          <w:sz w:val="24"/>
          <w:szCs w:val="24"/>
        </w:rPr>
        <w:t>8</w:t>
      </w:r>
      <w:r w:rsidR="00761DBD">
        <w:rPr>
          <w:rFonts w:ascii="Times New Roman" w:hAnsi="Times New Roman"/>
          <w:sz w:val="24"/>
          <w:szCs w:val="24"/>
        </w:rPr>
        <w:t xml:space="preserve">. </w:t>
      </w:r>
      <w:r w:rsidRPr="00EC746D">
        <w:rPr>
          <w:rFonts w:ascii="Times New Roman" w:hAnsi="Times New Roman"/>
          <w:sz w:val="24"/>
          <w:szCs w:val="24"/>
        </w:rPr>
        <w:t xml:space="preserve">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20436E7A" w14:textId="09F772FB" w:rsidR="00761DBD" w:rsidRDefault="006746D4" w:rsidP="005F7796">
      <w:pPr>
        <w:pStyle w:val="Odstavecseseznamem"/>
        <w:widowControl w:val="0"/>
        <w:numPr>
          <w:ilvl w:val="1"/>
          <w:numId w:val="36"/>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741408">
        <w:rPr>
          <w:rFonts w:ascii="Times New Roman" w:eastAsia="Times New Roman" w:hAnsi="Times New Roman"/>
          <w:sz w:val="24"/>
          <w:szCs w:val="24"/>
          <w:lang w:eastAsia="cs-CZ"/>
        </w:rPr>
        <w:t>Smluvní strany sjednávají, že ujednání o smluvní pokutě uvedené v</w:t>
      </w:r>
      <w:r w:rsidR="00761DBD">
        <w:rPr>
          <w:rFonts w:ascii="Times New Roman" w:eastAsia="Times New Roman" w:hAnsi="Times New Roman"/>
          <w:sz w:val="24"/>
          <w:szCs w:val="24"/>
          <w:lang w:eastAsia="cs-CZ"/>
        </w:rPr>
        <w:t> </w:t>
      </w:r>
      <w:r w:rsidRPr="00741408">
        <w:rPr>
          <w:rFonts w:ascii="Times New Roman" w:eastAsia="Times New Roman" w:hAnsi="Times New Roman"/>
          <w:sz w:val="24"/>
          <w:szCs w:val="24"/>
          <w:lang w:eastAsia="cs-CZ"/>
        </w:rPr>
        <w:t>čl</w:t>
      </w:r>
      <w:r w:rsidR="00761DBD">
        <w:rPr>
          <w:rFonts w:ascii="Times New Roman" w:eastAsia="Times New Roman" w:hAnsi="Times New Roman"/>
          <w:sz w:val="24"/>
          <w:szCs w:val="24"/>
          <w:lang w:eastAsia="cs-CZ"/>
        </w:rPr>
        <w:t>.</w:t>
      </w:r>
      <w:r w:rsidRPr="00741408">
        <w:rPr>
          <w:rFonts w:ascii="Times New Roman" w:eastAsia="Times New Roman" w:hAnsi="Times New Roman"/>
          <w:sz w:val="24"/>
          <w:szCs w:val="24"/>
          <w:lang w:eastAsia="cs-CZ"/>
        </w:rPr>
        <w:t xml:space="preserve"> </w:t>
      </w:r>
      <w:r w:rsidR="00C4702F">
        <w:rPr>
          <w:rFonts w:ascii="Times New Roman" w:eastAsia="Times New Roman" w:hAnsi="Times New Roman"/>
          <w:sz w:val="24"/>
          <w:szCs w:val="24"/>
          <w:lang w:eastAsia="cs-CZ"/>
        </w:rPr>
        <w:t>12</w:t>
      </w:r>
      <w:r w:rsidRPr="00741408">
        <w:rPr>
          <w:rFonts w:ascii="Times New Roman" w:eastAsia="Times New Roman" w:hAnsi="Times New Roman"/>
          <w:sz w:val="24"/>
          <w:szCs w:val="24"/>
          <w:lang w:eastAsia="cs-CZ"/>
        </w:rPr>
        <w:t>.</w:t>
      </w:r>
      <w:r w:rsidR="007D70EE">
        <w:rPr>
          <w:rFonts w:ascii="Times New Roman" w:eastAsia="Times New Roman" w:hAnsi="Times New Roman"/>
          <w:sz w:val="24"/>
          <w:szCs w:val="24"/>
          <w:lang w:eastAsia="cs-CZ"/>
        </w:rPr>
        <w:t>9</w:t>
      </w:r>
      <w:r w:rsidRPr="00741408">
        <w:rPr>
          <w:rFonts w:ascii="Times New Roman" w:eastAsia="Times New Roman" w:hAnsi="Times New Roman"/>
          <w:sz w:val="24"/>
          <w:szCs w:val="24"/>
          <w:lang w:eastAsia="cs-CZ"/>
        </w:rPr>
        <w:t>. zůstává</w:t>
      </w:r>
      <w:r w:rsidR="00741408">
        <w:rPr>
          <w:rFonts w:ascii="Times New Roman" w:eastAsia="Times New Roman" w:hAnsi="Times New Roman"/>
          <w:sz w:val="24"/>
          <w:szCs w:val="24"/>
          <w:lang w:eastAsia="cs-CZ"/>
        </w:rPr>
        <w:t xml:space="preserve"> </w:t>
      </w:r>
      <w:r w:rsidRPr="00741408">
        <w:rPr>
          <w:rFonts w:ascii="Times New Roman" w:eastAsia="Times New Roman" w:hAnsi="Times New Roman"/>
          <w:sz w:val="24"/>
          <w:szCs w:val="24"/>
          <w:lang w:eastAsia="cs-CZ"/>
        </w:rPr>
        <w:t>v platnosti i po splnění povinností zhotovitele vyplývající z této smlouvy, a to po dobu pěti let.</w:t>
      </w:r>
    </w:p>
    <w:p w14:paraId="5527F258" w14:textId="77777777" w:rsidR="00761DBD" w:rsidRPr="00DD1AE9" w:rsidRDefault="00761DBD" w:rsidP="005F7796">
      <w:pPr>
        <w:pStyle w:val="Odstavecseseznamem"/>
        <w:widowControl w:val="0"/>
        <w:numPr>
          <w:ilvl w:val="1"/>
          <w:numId w:val="36"/>
        </w:numPr>
        <w:tabs>
          <w:tab w:val="left" w:pos="284"/>
        </w:tabs>
        <w:autoSpaceDE w:val="0"/>
        <w:autoSpaceDN w:val="0"/>
        <w:adjustRightInd w:val="0"/>
        <w:spacing w:before="120" w:after="120" w:line="240" w:lineRule="auto"/>
        <w:ind w:left="284" w:hanging="743"/>
        <w:contextualSpacing w:val="0"/>
        <w:jc w:val="both"/>
        <w:rPr>
          <w:rFonts w:ascii="Times New Roman" w:eastAsia="Times New Roman" w:hAnsi="Times New Roman"/>
          <w:sz w:val="24"/>
          <w:szCs w:val="24"/>
          <w:lang w:eastAsia="cs-CZ"/>
        </w:rPr>
      </w:pPr>
      <w:r w:rsidRPr="00DD1AE9">
        <w:rPr>
          <w:rFonts w:ascii="Times New Roman" w:hAnsi="Times New Roman"/>
          <w:sz w:val="24"/>
          <w:szCs w:val="24"/>
        </w:rPr>
        <w:t>V případě prodlení zhotovitele v projevení součinnosti objednateli nebo ostatním dodavatelům dalších částí veřejné zakázky dle čl. II odst. 2.1. smlouvy, postihuje objednatel zhotovitele smluvní pokutou ve výši 0,5 % z celkové ceny díla bez DPH za každý den prodlení.</w:t>
      </w:r>
    </w:p>
    <w:p w14:paraId="6465F1BA" w14:textId="77777777" w:rsidR="00FE4DEB" w:rsidRPr="00FE4DEB" w:rsidRDefault="00DD1AE9" w:rsidP="005F7796">
      <w:pPr>
        <w:pStyle w:val="Odstavecseseznamem"/>
        <w:widowControl w:val="0"/>
        <w:numPr>
          <w:ilvl w:val="1"/>
          <w:numId w:val="36"/>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017950">
        <w:rPr>
          <w:rFonts w:ascii="Times New Roman" w:hAnsi="Times New Roman"/>
          <w:sz w:val="24"/>
          <w:szCs w:val="24"/>
        </w:rPr>
        <w:t xml:space="preserve">V případě </w:t>
      </w:r>
      <w:r>
        <w:rPr>
          <w:rFonts w:ascii="Times New Roman" w:hAnsi="Times New Roman"/>
          <w:sz w:val="24"/>
          <w:szCs w:val="24"/>
        </w:rPr>
        <w:t>neúčasti zhotovitele na svolané koordinační schůzce dle č</w:t>
      </w:r>
      <w:r w:rsidRPr="00017950">
        <w:rPr>
          <w:rFonts w:ascii="Times New Roman" w:hAnsi="Times New Roman"/>
          <w:sz w:val="24"/>
          <w:szCs w:val="24"/>
        </w:rPr>
        <w:t>l. I</w:t>
      </w:r>
      <w:r>
        <w:rPr>
          <w:rFonts w:ascii="Times New Roman" w:hAnsi="Times New Roman"/>
          <w:sz w:val="24"/>
          <w:szCs w:val="24"/>
        </w:rPr>
        <w:t>V</w:t>
      </w:r>
      <w:r w:rsidRPr="00017950">
        <w:rPr>
          <w:rFonts w:ascii="Times New Roman" w:hAnsi="Times New Roman"/>
          <w:sz w:val="24"/>
          <w:szCs w:val="24"/>
        </w:rPr>
        <w:t xml:space="preserve">. odst. </w:t>
      </w:r>
      <w:r>
        <w:rPr>
          <w:rFonts w:ascii="Times New Roman" w:hAnsi="Times New Roman"/>
          <w:sz w:val="24"/>
          <w:szCs w:val="24"/>
        </w:rPr>
        <w:t>4</w:t>
      </w:r>
      <w:r w:rsidRPr="00017950">
        <w:rPr>
          <w:rFonts w:ascii="Times New Roman" w:hAnsi="Times New Roman"/>
          <w:sz w:val="24"/>
          <w:szCs w:val="24"/>
        </w:rPr>
        <w:t>.2. smlouvy, postihuje objednatel zhotovitele smluvní pokutou ve výši</w:t>
      </w:r>
      <w:r>
        <w:rPr>
          <w:rFonts w:ascii="Times New Roman" w:hAnsi="Times New Roman"/>
          <w:sz w:val="24"/>
          <w:szCs w:val="24"/>
        </w:rPr>
        <w:t xml:space="preserve"> 50.000 Kč</w:t>
      </w:r>
      <w:r w:rsidR="00761DBD" w:rsidRPr="00DD1AE9">
        <w:rPr>
          <w:rFonts w:ascii="Times New Roman" w:hAnsi="Times New Roman"/>
          <w:sz w:val="24"/>
          <w:szCs w:val="24"/>
        </w:rPr>
        <w:t>.</w:t>
      </w:r>
    </w:p>
    <w:p w14:paraId="3E5B8774" w14:textId="77777777" w:rsidR="00FE4DEB" w:rsidRPr="00FE4DEB" w:rsidRDefault="00FE4DEB" w:rsidP="00FE4DEB">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76F77EC" w14:textId="3F573288" w:rsidR="00EE05B8" w:rsidRPr="00603B02" w:rsidRDefault="00FE4DEB" w:rsidP="005F7796">
      <w:pPr>
        <w:pStyle w:val="Odstavecseseznamem"/>
        <w:widowControl w:val="0"/>
        <w:numPr>
          <w:ilvl w:val="1"/>
          <w:numId w:val="36"/>
        </w:numPr>
        <w:tabs>
          <w:tab w:val="left" w:pos="284"/>
        </w:tabs>
        <w:autoSpaceDE w:val="0"/>
        <w:autoSpaceDN w:val="0"/>
        <w:adjustRightInd w:val="0"/>
        <w:spacing w:before="120" w:after="120" w:line="240" w:lineRule="auto"/>
        <w:ind w:left="284" w:hanging="743"/>
        <w:contextualSpacing w:val="0"/>
        <w:jc w:val="both"/>
        <w:rPr>
          <w:rFonts w:ascii="Times New Roman" w:eastAsia="Times New Roman" w:hAnsi="Times New Roman"/>
          <w:sz w:val="24"/>
          <w:szCs w:val="24"/>
          <w:lang w:eastAsia="cs-CZ"/>
        </w:rPr>
      </w:pPr>
      <w:r w:rsidRPr="00FE4DEB">
        <w:rPr>
          <w:rFonts w:ascii="Times New Roman" w:hAnsi="Times New Roman"/>
          <w:sz w:val="24"/>
          <w:szCs w:val="24"/>
        </w:rPr>
        <w:lastRenderedPageBreak/>
        <w:t>V případě porušení povinnosti zhotovitele související s pojištěním odpovědnosti dle čl. IX. odst. 9.1</w:t>
      </w:r>
      <w:r w:rsidR="00603B02">
        <w:rPr>
          <w:rFonts w:ascii="Times New Roman" w:hAnsi="Times New Roman"/>
          <w:sz w:val="24"/>
          <w:szCs w:val="24"/>
        </w:rPr>
        <w:t>2</w:t>
      </w:r>
      <w:r w:rsidRPr="00FE4DEB">
        <w:rPr>
          <w:rFonts w:ascii="Times New Roman" w:hAnsi="Times New Roman"/>
          <w:sz w:val="24"/>
          <w:szCs w:val="24"/>
        </w:rPr>
        <w:t>. smlouvy, postihuje objednatel zhotovitele smluvní pokutou ve výši 50.000 Kč za každý případ porušení.</w:t>
      </w:r>
    </w:p>
    <w:p w14:paraId="5665AB9E" w14:textId="2A63C6C7" w:rsidR="00EE05B8" w:rsidRPr="00EE05B8" w:rsidRDefault="00EE05B8" w:rsidP="005F7796">
      <w:pPr>
        <w:pStyle w:val="Odstavecseseznamem"/>
        <w:widowControl w:val="0"/>
        <w:numPr>
          <w:ilvl w:val="1"/>
          <w:numId w:val="36"/>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EE05B8">
        <w:rPr>
          <w:rFonts w:ascii="Times New Roman" w:hAnsi="Times New Roman"/>
          <w:sz w:val="24"/>
          <w:szCs w:val="24"/>
        </w:rPr>
        <w:t>Za porušení povinností uvedených v čl. 1</w:t>
      </w:r>
      <w:r>
        <w:rPr>
          <w:rFonts w:ascii="Times New Roman" w:hAnsi="Times New Roman"/>
          <w:sz w:val="24"/>
          <w:szCs w:val="24"/>
        </w:rPr>
        <w:t>5</w:t>
      </w:r>
      <w:r w:rsidRPr="00EE05B8">
        <w:rPr>
          <w:rFonts w:ascii="Times New Roman" w:hAnsi="Times New Roman"/>
          <w:sz w:val="24"/>
          <w:szCs w:val="24"/>
        </w:rPr>
        <w:t>.1. – 1</w:t>
      </w:r>
      <w:r>
        <w:rPr>
          <w:rFonts w:ascii="Times New Roman" w:hAnsi="Times New Roman"/>
          <w:sz w:val="24"/>
          <w:szCs w:val="24"/>
        </w:rPr>
        <w:t>5</w:t>
      </w:r>
      <w:r w:rsidRPr="00EE05B8">
        <w:rPr>
          <w:rFonts w:ascii="Times New Roman" w:hAnsi="Times New Roman"/>
          <w:sz w:val="24"/>
          <w:szCs w:val="24"/>
        </w:rPr>
        <w:t>.11. a 1</w:t>
      </w:r>
      <w:r>
        <w:rPr>
          <w:rFonts w:ascii="Times New Roman" w:hAnsi="Times New Roman"/>
          <w:sz w:val="24"/>
          <w:szCs w:val="24"/>
        </w:rPr>
        <w:t>5</w:t>
      </w:r>
      <w:r w:rsidRPr="00EE05B8">
        <w:rPr>
          <w:rFonts w:ascii="Times New Roman" w:hAnsi="Times New Roman"/>
          <w:sz w:val="24"/>
          <w:szCs w:val="24"/>
        </w:rPr>
        <w:t>.14. této Smlouvy je Zhotovitel povinen uhradit Objednateli smluvní pokutu ve výši 10 000,- Kč za každý jednotlivý případ porušení této povinnosti.</w:t>
      </w:r>
    </w:p>
    <w:p w14:paraId="40A1718B" w14:textId="77777777" w:rsidR="00EE05B8" w:rsidRPr="00FE4DEB" w:rsidRDefault="00EE05B8" w:rsidP="00EE05B8">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0A2FA07" w14:textId="52B5D9D0"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C4702F">
        <w:rPr>
          <w:rFonts w:ascii="Times New Roman" w:eastAsia="Times New Roman" w:hAnsi="Times New Roman"/>
          <w:b/>
          <w:bCs/>
          <w:sz w:val="24"/>
          <w:szCs w:val="24"/>
          <w:lang w:eastAsia="cs-CZ"/>
        </w:rPr>
        <w:t>III</w:t>
      </w:r>
      <w:r w:rsidRPr="00EC746D">
        <w:rPr>
          <w:rFonts w:ascii="Times New Roman" w:eastAsia="Times New Roman" w:hAnsi="Times New Roman"/>
          <w:b/>
          <w:bCs/>
          <w:sz w:val="24"/>
          <w:szCs w:val="24"/>
          <w:lang w:eastAsia="cs-CZ"/>
        </w:rPr>
        <w:t>.</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1B5318E9" w:rsidR="00030D12" w:rsidRPr="00EC746D" w:rsidRDefault="00154D06" w:rsidP="00C4702F">
      <w:pPr>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w:t>
      </w:r>
      <w:r w:rsidR="00C4702F">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41B579EB" w:rsidR="00EB26E0" w:rsidRDefault="00154D06" w:rsidP="00C4702F">
      <w:pPr>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w:t>
      </w:r>
      <w:r w:rsidR="00C4702F">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6A1311AC" w14:textId="77777777" w:rsidR="00B93C12" w:rsidRPr="00EC746D" w:rsidRDefault="00B93C12" w:rsidP="00C4702F">
      <w:pPr>
        <w:spacing w:before="120" w:after="120" w:line="240" w:lineRule="auto"/>
        <w:ind w:left="284" w:hanging="710"/>
        <w:jc w:val="both"/>
        <w:rPr>
          <w:rFonts w:ascii="Times New Roman" w:eastAsia="Times New Roman" w:hAnsi="Times New Roman"/>
          <w:sz w:val="24"/>
          <w:szCs w:val="24"/>
          <w:lang w:eastAsia="cs-CZ"/>
        </w:rPr>
      </w:pPr>
    </w:p>
    <w:p w14:paraId="06137AD6" w14:textId="17AD2332"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C4702F">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345C05FC" w14:textId="768B0866"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r w:rsidR="00152CDC">
        <w:rPr>
          <w:rFonts w:ascii="Times New Roman" w:eastAsia="Times New Roman" w:hAnsi="Times New Roman"/>
          <w:b/>
          <w:bCs/>
          <w:sz w:val="24"/>
          <w:szCs w:val="24"/>
          <w:lang w:eastAsia="cs-CZ"/>
        </w:rPr>
        <w:t>, zánik závazku ze smlouvy</w:t>
      </w:r>
    </w:p>
    <w:p w14:paraId="088C0F63" w14:textId="61A245D7" w:rsidR="00D21270" w:rsidRPr="00B93C12" w:rsidRDefault="008C3F69" w:rsidP="005F7796">
      <w:pPr>
        <w:pStyle w:val="Odstavecseseznamem"/>
        <w:widowControl w:val="0"/>
        <w:numPr>
          <w:ilvl w:val="1"/>
          <w:numId w:val="37"/>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0421D130" w14:textId="13FF004C" w:rsidR="00FE4DEB" w:rsidRPr="00B93C12" w:rsidRDefault="00046CD4" w:rsidP="005F7796">
      <w:pPr>
        <w:pStyle w:val="Odstavecseseznamem"/>
        <w:widowControl w:val="0"/>
        <w:numPr>
          <w:ilvl w:val="1"/>
          <w:numId w:val="37"/>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Zhotovitel prohlašuje, že má sjednané pojištění odpovědnosti za újmu způsobenou svou činností</w:t>
      </w:r>
      <w:r w:rsidR="003B1BC3" w:rsidRPr="00C4702F">
        <w:rPr>
          <w:rFonts w:ascii="Times New Roman" w:eastAsia="Times New Roman" w:hAnsi="Times New Roman"/>
          <w:sz w:val="24"/>
          <w:szCs w:val="24"/>
          <w:lang w:eastAsia="cs-CZ"/>
        </w:rPr>
        <w:t>,</w:t>
      </w:r>
      <w:r w:rsidRPr="00C4702F">
        <w:rPr>
          <w:rFonts w:ascii="Times New Roman" w:eastAsia="Times New Roman" w:hAnsi="Times New Roman"/>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0EE54681" w14:textId="161EEF98" w:rsidR="00761DBD" w:rsidRPr="00EC746D" w:rsidRDefault="008C3F69" w:rsidP="005F7796">
      <w:pPr>
        <w:pStyle w:val="Odstavecseseznamem"/>
        <w:widowControl w:val="0"/>
        <w:numPr>
          <w:ilvl w:val="1"/>
          <w:numId w:val="37"/>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více jak desetidenního </w:t>
      </w:r>
      <w:r w:rsidR="00B93C12">
        <w:rPr>
          <w:rFonts w:ascii="Times New Roman" w:eastAsia="Times New Roman" w:hAnsi="Times New Roman"/>
          <w:sz w:val="24"/>
          <w:szCs w:val="24"/>
          <w:lang w:eastAsia="cs-CZ"/>
        </w:rPr>
        <w:t xml:space="preserve">(10) </w:t>
      </w:r>
      <w:r w:rsidRPr="00EC746D">
        <w:rPr>
          <w:rFonts w:ascii="Times New Roman" w:eastAsia="Times New Roman" w:hAnsi="Times New Roman"/>
          <w:sz w:val="24"/>
          <w:szCs w:val="24"/>
          <w:lang w:eastAsia="cs-CZ"/>
        </w:rPr>
        <w:t>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6D612DFD" w:rsidR="00030D12" w:rsidRPr="00DD1AE9" w:rsidRDefault="008C3F69" w:rsidP="005F7796">
      <w:pPr>
        <w:pStyle w:val="Odstavecseseznamem"/>
        <w:widowControl w:val="0"/>
        <w:numPr>
          <w:ilvl w:val="1"/>
          <w:numId w:val="37"/>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Objednatel je oprávněn od této smlouvy odstoupit</w:t>
      </w:r>
      <w:r w:rsidR="00804AD1" w:rsidRPr="00DD1AE9">
        <w:rPr>
          <w:rFonts w:ascii="Times New Roman" w:eastAsia="Times New Roman" w:hAnsi="Times New Roman"/>
          <w:sz w:val="24"/>
          <w:szCs w:val="24"/>
          <w:lang w:eastAsia="cs-CZ"/>
        </w:rPr>
        <w:t xml:space="preserve"> také tehdy</w:t>
      </w:r>
      <w:r w:rsidRPr="00DD1AE9">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DD1AE9">
        <w:rPr>
          <w:rFonts w:ascii="Times New Roman" w:eastAsia="Times New Roman" w:hAnsi="Times New Roman"/>
          <w:sz w:val="24"/>
          <w:szCs w:val="24"/>
          <w:lang w:eastAsia="cs-CZ"/>
        </w:rPr>
        <w:t>.</w:t>
      </w:r>
    </w:p>
    <w:p w14:paraId="70BF8FED" w14:textId="4E244906" w:rsidR="00030D12" w:rsidRPr="00EC746D" w:rsidRDefault="000254CD" w:rsidP="005F7796">
      <w:pPr>
        <w:pStyle w:val="Odstavecseseznamem"/>
        <w:widowControl w:val="0"/>
        <w:numPr>
          <w:ilvl w:val="1"/>
          <w:numId w:val="37"/>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59C72BCB" w14:textId="77777777" w:rsidR="000E4BE9" w:rsidRDefault="00FD4B1A" w:rsidP="005F7796">
      <w:pPr>
        <w:pStyle w:val="Odstavecseseznamem"/>
        <w:widowControl w:val="0"/>
        <w:numPr>
          <w:ilvl w:val="1"/>
          <w:numId w:val="37"/>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443C6147" w14:textId="77777777" w:rsidR="000E4BE9" w:rsidRDefault="00761DBD" w:rsidP="005F7796">
      <w:pPr>
        <w:pStyle w:val="Odstavecseseznamem"/>
        <w:widowControl w:val="0"/>
        <w:numPr>
          <w:ilvl w:val="1"/>
          <w:numId w:val="37"/>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Závazky založené touto smlouvou mohou zaniknout zejména splněním, dohodou smluvních stran nebo odstoupením od smlouvy.</w:t>
      </w:r>
    </w:p>
    <w:p w14:paraId="352D9A75" w14:textId="77777777" w:rsidR="000E4BE9" w:rsidRDefault="00761DBD" w:rsidP="005F7796">
      <w:pPr>
        <w:pStyle w:val="Odstavecseseznamem"/>
        <w:widowControl w:val="0"/>
        <w:numPr>
          <w:ilvl w:val="1"/>
          <w:numId w:val="37"/>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lastRenderedPageBreak/>
        <w:t>Odstoupit od smlouvy může objednatel bez dalšího, tj. bez předchozího upozornění a stanovení dodatečné přiměřené lhůty pro sjednání nápravy, v těchto případech:</w:t>
      </w:r>
    </w:p>
    <w:p w14:paraId="06D40DF2" w14:textId="77777777" w:rsidR="000E4BE9"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1027C3A6" w14:textId="3BF01C1A" w:rsidR="000E4BE9"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w:t>
      </w:r>
      <w:r w:rsidR="00FE4DEB">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60897CC3" w14:textId="77777777" w:rsidR="000E4BE9"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15842D4B" w14:textId="77777777" w:rsidR="000E4BE9"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0ACA51AB" w14:textId="26B30A6F" w:rsidR="000E4BE9" w:rsidRPr="00715706"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w:t>
      </w:r>
      <w:r w:rsidR="00FE4DEB">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zakázce uvedl informace nebo předložil doklady, které neodpovídají skutečnosti a měly nebo mohly mít vliv na výsledek tohoto zadávacího řízení, </w:t>
      </w:r>
    </w:p>
    <w:p w14:paraId="0EABC22C" w14:textId="77777777" w:rsidR="000E4BE9" w:rsidRPr="00715706"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6E44DC89" w14:textId="77777777" w:rsidR="000E4BE9" w:rsidRPr="00715706"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62CD69B4" w14:textId="77777777" w:rsidR="000E4BE9" w:rsidRPr="00715706"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7D5D1AFE" w14:textId="77777777" w:rsidR="000E4BE9" w:rsidRPr="00715706"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77E18518" w14:textId="1A686D90" w:rsidR="000E4BE9" w:rsidRPr="00715706"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w:t>
      </w:r>
      <w:r w:rsidR="00FE4DEB">
        <w:rPr>
          <w:rFonts w:ascii="Times New Roman" w:eastAsia="Times New Roman" w:hAnsi="Times New Roman"/>
          <w:sz w:val="24"/>
          <w:szCs w:val="24"/>
          <w:lang w:eastAsia="cs-CZ"/>
        </w:rPr>
        <w:t>díla</w:t>
      </w:r>
      <w:r w:rsidRPr="00715706">
        <w:rPr>
          <w:rFonts w:ascii="Times New Roman" w:eastAsia="Times New Roman" w:hAnsi="Times New Roman"/>
          <w:sz w:val="24"/>
          <w:szCs w:val="24"/>
          <w:lang w:eastAsia="cs-CZ"/>
        </w:rPr>
        <w:t xml:space="preserve">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5D930829" w14:textId="77777777" w:rsidR="000E4BE9" w:rsidRDefault="00761DBD" w:rsidP="005F7796">
      <w:pPr>
        <w:pStyle w:val="Odstavecseseznamem"/>
        <w:widowControl w:val="0"/>
        <w:numPr>
          <w:ilvl w:val="1"/>
          <w:numId w:val="37"/>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Zhotovitel může odstoupit od smlouvy, pokud objednatel bude v prodlení s plněním svých finančních závazků vůči zhotoviteli dle smlouvy po dobu delší než 90 dnů a tyto dluhy nesplní ani po třikrát opakované písemné výzvě.</w:t>
      </w:r>
    </w:p>
    <w:p w14:paraId="75153AB5" w14:textId="77777777" w:rsidR="000E4BE9" w:rsidRDefault="00761DBD" w:rsidP="005F7796">
      <w:pPr>
        <w:pStyle w:val="Odstavecseseznamem"/>
        <w:widowControl w:val="0"/>
        <w:numPr>
          <w:ilvl w:val="1"/>
          <w:numId w:val="37"/>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1B6CE7E4" w14:textId="77777777" w:rsidR="000E4BE9" w:rsidRDefault="00761DBD" w:rsidP="005F7796">
      <w:pPr>
        <w:pStyle w:val="Odstavecseseznamem"/>
        <w:widowControl w:val="0"/>
        <w:numPr>
          <w:ilvl w:val="1"/>
          <w:numId w:val="37"/>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Dojde-li k odstoupení od této Smlouvy, upravují smluvní strany vypořádání práv a závazků odlišně od Občanského zákoníku takto:</w:t>
      </w:r>
    </w:p>
    <w:p w14:paraId="3C911E10" w14:textId="77777777" w:rsidR="000E4BE9"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263B2C79" w14:textId="2D838D96" w:rsidR="000E4BE9"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w:t>
      </w:r>
      <w:r w:rsidRPr="00715706">
        <w:rPr>
          <w:rFonts w:ascii="Times New Roman" w:eastAsia="Times New Roman" w:hAnsi="Times New Roman"/>
          <w:sz w:val="24"/>
          <w:szCs w:val="24"/>
          <w:lang w:eastAsia="cs-CZ"/>
        </w:rPr>
        <w:lastRenderedPageBreak/>
        <w:t xml:space="preserve">plnění se bude vycházet z jednotkových cen </w:t>
      </w:r>
      <w:r>
        <w:rPr>
          <w:rFonts w:ascii="Times New Roman" w:eastAsia="Times New Roman" w:hAnsi="Times New Roman"/>
          <w:sz w:val="24"/>
          <w:szCs w:val="24"/>
          <w:lang w:eastAsia="cs-CZ"/>
        </w:rPr>
        <w:t>položkového rozpočtu zhotovitele</w:t>
      </w:r>
      <w:r w:rsidRPr="00715706">
        <w:rPr>
          <w:rFonts w:ascii="Times New Roman" w:eastAsia="Times New Roman" w:hAnsi="Times New Roman"/>
          <w:sz w:val="24"/>
          <w:szCs w:val="24"/>
          <w:lang w:eastAsia="cs-CZ"/>
        </w:rPr>
        <w:t>;</w:t>
      </w:r>
    </w:p>
    <w:p w14:paraId="4725DD92" w14:textId="77777777" w:rsidR="000E4BE9" w:rsidRPr="00BF0CDC"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12B20C0C" w14:textId="77777777" w:rsidR="000E4BE9" w:rsidRPr="00715706"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5384F250" w14:textId="77777777" w:rsidR="000E4BE9" w:rsidRDefault="000E4BE9" w:rsidP="005F7796">
      <w:pPr>
        <w:pStyle w:val="Odstavecseseznamem"/>
        <w:widowControl w:val="0"/>
        <w:numPr>
          <w:ilvl w:val="2"/>
          <w:numId w:val="3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4848E1C9" w14:textId="77777777" w:rsidR="000E4BE9" w:rsidRDefault="00761DBD" w:rsidP="005F7796">
      <w:pPr>
        <w:pStyle w:val="Odstavecseseznamem"/>
        <w:widowControl w:val="0"/>
        <w:numPr>
          <w:ilvl w:val="1"/>
          <w:numId w:val="37"/>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4BF32BD2" w14:textId="77777777" w:rsidR="000E4BE9" w:rsidRDefault="00761DBD" w:rsidP="005F7796">
      <w:pPr>
        <w:pStyle w:val="Odstavecseseznamem"/>
        <w:widowControl w:val="0"/>
        <w:numPr>
          <w:ilvl w:val="1"/>
          <w:numId w:val="37"/>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Smluvní strany sjednávají, že za škodu se v souvislosti s odstoupením od smlouvy nepovažuje ušlý zisk zhotovitele.</w:t>
      </w:r>
    </w:p>
    <w:p w14:paraId="5242997D" w14:textId="709CD70E" w:rsidR="00761DBD" w:rsidRPr="00DD1AE9" w:rsidRDefault="00761DBD" w:rsidP="005F7796">
      <w:pPr>
        <w:pStyle w:val="Odstavecseseznamem"/>
        <w:widowControl w:val="0"/>
        <w:numPr>
          <w:ilvl w:val="1"/>
          <w:numId w:val="37"/>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Smluvní strany vylučují aplikaci ustanovení § 1978 odst. 2 Občanského zákoníku.</w:t>
      </w:r>
    </w:p>
    <w:p w14:paraId="7A8FE071" w14:textId="77777777" w:rsidR="00A0557A" w:rsidRPr="00771B77"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12"/>
          <w:szCs w:val="12"/>
          <w:lang w:eastAsia="cs-CZ"/>
        </w:rPr>
      </w:pPr>
    </w:p>
    <w:p w14:paraId="67432674" w14:textId="31C2B110"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w:t>
      </w:r>
    </w:p>
    <w:p w14:paraId="5C524AAD" w14:textId="6E5F9E07" w:rsidR="00C4702F" w:rsidRPr="000E4BE9" w:rsidRDefault="00AD3612" w:rsidP="00DD1AE9">
      <w:pPr>
        <w:spacing w:line="240" w:lineRule="auto"/>
        <w:contextualSpacing/>
        <w:jc w:val="center"/>
      </w:pPr>
      <w:r w:rsidRPr="0013500C">
        <w:rPr>
          <w:rFonts w:ascii="Times New Roman" w:eastAsia="Times New Roman" w:hAnsi="Times New Roman"/>
          <w:b/>
          <w:sz w:val="24"/>
          <w:szCs w:val="24"/>
          <w:lang w:eastAsia="cs-CZ"/>
        </w:rPr>
        <w:t>Sociální a environmentální odpovědnost</w:t>
      </w:r>
    </w:p>
    <w:p w14:paraId="738E0B80" w14:textId="04A676CD" w:rsidR="00AD3612" w:rsidRDefault="00AD3612" w:rsidP="005F7796">
      <w:pPr>
        <w:pStyle w:val="Odstavecseseznamem"/>
        <w:numPr>
          <w:ilvl w:val="1"/>
          <w:numId w:val="38"/>
        </w:numPr>
        <w:spacing w:before="120" w:after="0" w:line="240" w:lineRule="auto"/>
        <w:ind w:left="284" w:hanging="568"/>
        <w:jc w:val="both"/>
        <w:rPr>
          <w:rFonts w:ascii="Times New Roman" w:hAnsi="Times New Roman"/>
          <w:bCs/>
          <w:sz w:val="24"/>
          <w:szCs w:val="24"/>
        </w:rPr>
      </w:pPr>
      <w:r w:rsidRPr="00C4702F">
        <w:rPr>
          <w:rFonts w:ascii="Times New Roman" w:hAnsi="Times New Roman"/>
          <w:bCs/>
          <w:sz w:val="24"/>
          <w:szCs w:val="24"/>
        </w:rPr>
        <w:t>Objednatel požaduje, aby Zhotovitel a jeho poddodavatelé prováděli dílo v souladu s mezinárodními úmluvami týkajících se organizace práce (ILO) přijatými Českou republikou.</w:t>
      </w:r>
    </w:p>
    <w:p w14:paraId="7693ADDC" w14:textId="77777777" w:rsidR="00844CFD" w:rsidRPr="00844CFD" w:rsidRDefault="00844CFD" w:rsidP="00844CFD">
      <w:pPr>
        <w:pStyle w:val="Odstavecseseznamem"/>
        <w:spacing w:before="120" w:after="0" w:line="240" w:lineRule="auto"/>
        <w:ind w:left="284"/>
        <w:jc w:val="both"/>
        <w:rPr>
          <w:rFonts w:ascii="Times New Roman" w:hAnsi="Times New Roman"/>
          <w:bCs/>
          <w:sz w:val="12"/>
          <w:szCs w:val="12"/>
        </w:rPr>
      </w:pPr>
    </w:p>
    <w:p w14:paraId="0794C3B2" w14:textId="1852EE62" w:rsidR="00AD3612" w:rsidRPr="00C4702F" w:rsidRDefault="00AD3612" w:rsidP="005F7796">
      <w:pPr>
        <w:pStyle w:val="Odstavecseseznamem"/>
        <w:numPr>
          <w:ilvl w:val="1"/>
          <w:numId w:val="38"/>
        </w:numPr>
        <w:spacing w:before="120" w:after="0" w:line="240" w:lineRule="auto"/>
        <w:ind w:left="284" w:hanging="568"/>
        <w:jc w:val="both"/>
        <w:rPr>
          <w:rFonts w:ascii="Times New Roman" w:hAnsi="Times New Roman"/>
          <w:bCs/>
          <w:sz w:val="24"/>
          <w:szCs w:val="24"/>
        </w:rPr>
      </w:pPr>
      <w:r w:rsidRPr="00C4702F">
        <w:rPr>
          <w:rFonts w:ascii="Times New Roman" w:hAnsi="Times New Roman"/>
          <w:bCs/>
          <w:sz w:val="24"/>
          <w:szCs w:val="24"/>
        </w:rPr>
        <w:t>Zhotovitel se zavazuje dodržovat minimálně následující základní pracovní standardy:</w:t>
      </w:r>
    </w:p>
    <w:p w14:paraId="712445C0" w14:textId="77777777" w:rsidR="00AD3612" w:rsidRPr="0013500C" w:rsidRDefault="00AD3612" w:rsidP="005F7796">
      <w:pPr>
        <w:numPr>
          <w:ilvl w:val="0"/>
          <w:numId w:val="30"/>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1794B889" w14:textId="77777777" w:rsidR="00AD3612" w:rsidRPr="0013500C" w:rsidRDefault="00AD3612" w:rsidP="005F7796">
      <w:pPr>
        <w:numPr>
          <w:ilvl w:val="0"/>
          <w:numId w:val="30"/>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3F7814E5" w14:textId="77777777" w:rsidR="00AD3612" w:rsidRPr="0013500C" w:rsidRDefault="00AD3612" w:rsidP="005F7796">
      <w:pPr>
        <w:numPr>
          <w:ilvl w:val="0"/>
          <w:numId w:val="30"/>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7CC666B6" w14:textId="77777777" w:rsidR="00AD3612" w:rsidRPr="0013500C" w:rsidRDefault="00AD3612" w:rsidP="005F7796">
      <w:pPr>
        <w:numPr>
          <w:ilvl w:val="0"/>
          <w:numId w:val="30"/>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625F45EE" w14:textId="77777777" w:rsidR="00AD3612" w:rsidRPr="0013500C" w:rsidRDefault="00AD3612" w:rsidP="005F7796">
      <w:pPr>
        <w:numPr>
          <w:ilvl w:val="0"/>
          <w:numId w:val="30"/>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 o minimálním věku</w:t>
      </w:r>
    </w:p>
    <w:p w14:paraId="7C0AB85D" w14:textId="77777777" w:rsidR="00AD3612" w:rsidRPr="0013500C" w:rsidRDefault="00AD3612" w:rsidP="005F7796">
      <w:pPr>
        <w:numPr>
          <w:ilvl w:val="0"/>
          <w:numId w:val="30"/>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424FC01F" w14:textId="77777777" w:rsidR="00AD3612" w:rsidRPr="0013500C" w:rsidRDefault="00AD3612" w:rsidP="005F7796">
      <w:pPr>
        <w:numPr>
          <w:ilvl w:val="0"/>
          <w:numId w:val="30"/>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088A3451" w14:textId="77777777" w:rsidR="00AD3612" w:rsidRPr="0013500C" w:rsidRDefault="00AD3612" w:rsidP="005F7796">
      <w:pPr>
        <w:numPr>
          <w:ilvl w:val="0"/>
          <w:numId w:val="30"/>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3905ACBE" w14:textId="77777777" w:rsidR="00AD3612" w:rsidRPr="0013500C" w:rsidRDefault="00AD3612" w:rsidP="005F7796">
      <w:pPr>
        <w:numPr>
          <w:ilvl w:val="0"/>
          <w:numId w:val="30"/>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5E5C23CA" w14:textId="6EBBF88A" w:rsidR="00AD3612" w:rsidRPr="005437CF" w:rsidRDefault="00AD3612" w:rsidP="005F7796">
      <w:pPr>
        <w:numPr>
          <w:ilvl w:val="1"/>
          <w:numId w:val="38"/>
        </w:numPr>
        <w:spacing w:before="120" w:after="120" w:line="240" w:lineRule="auto"/>
        <w:ind w:left="284" w:hanging="709"/>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w:t>
      </w:r>
      <w:r w:rsidR="00FE4DEB">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Zhotovitel se také zavazuje zajistit, že všechny osoby, které se na plnění </w:t>
      </w:r>
      <w:r w:rsidR="00FE4DEB">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w:t>
      </w:r>
      <w:r w:rsidRPr="0013500C">
        <w:rPr>
          <w:rFonts w:ascii="Times New Roman" w:hAnsi="Times New Roman"/>
          <w:sz w:val="24"/>
          <w:szCs w:val="24"/>
        </w:rPr>
        <w:lastRenderedPageBreak/>
        <w:t xml:space="preserve">či jeho poddodavateli), jsou vedeny v příslušných registrech, jako například v registru pojištěnců ČSSZ. Zhotovitel je dále povinen zajistit, že všechny osoby, které se na plnění </w:t>
      </w:r>
      <w:r w:rsidR="00FE4DEB">
        <w:rPr>
          <w:rFonts w:ascii="Times New Roman" w:hAnsi="Times New Roman"/>
          <w:sz w:val="24"/>
          <w:szCs w:val="24"/>
        </w:rPr>
        <w:t>smlouvy</w:t>
      </w:r>
      <w:r w:rsidRPr="0013500C">
        <w:rPr>
          <w:rFonts w:ascii="Times New Roman" w:hAnsi="Times New Roman"/>
          <w:sz w:val="24"/>
          <w:szCs w:val="24"/>
        </w:rPr>
        <w:t xml:space="preserve"> podílejí (a to bez ohledu na to, zda budou činnosti prováděny Zhotovitelem či jeho poddodavateli) budou proškoleny z problematiky BOZP a že jsou vybaveny osobními ochrannými pracovními prostředky dle účinné legislativy.</w:t>
      </w:r>
    </w:p>
    <w:p w14:paraId="196E3B8C" w14:textId="4A3272E0" w:rsidR="00AD3612" w:rsidRPr="005437CF" w:rsidRDefault="00AD3612" w:rsidP="005F7796">
      <w:pPr>
        <w:numPr>
          <w:ilvl w:val="1"/>
          <w:numId w:val="38"/>
        </w:numPr>
        <w:spacing w:before="120" w:after="120" w:line="240" w:lineRule="auto"/>
        <w:ind w:left="284" w:hanging="709"/>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34EF1B9D" w14:textId="77777777" w:rsidR="00AD3612" w:rsidRPr="0013500C" w:rsidRDefault="00AD3612" w:rsidP="005F7796">
      <w:pPr>
        <w:numPr>
          <w:ilvl w:val="1"/>
          <w:numId w:val="38"/>
        </w:numPr>
        <w:spacing w:before="120" w:after="120" w:line="240" w:lineRule="auto"/>
        <w:ind w:left="284" w:hanging="709"/>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540320E3" w14:textId="77777777" w:rsidR="00AD3612" w:rsidRPr="0013500C" w:rsidRDefault="00AD3612" w:rsidP="005F7796">
      <w:pPr>
        <w:numPr>
          <w:ilvl w:val="1"/>
          <w:numId w:val="38"/>
        </w:numPr>
        <w:spacing w:before="120" w:after="120" w:line="240" w:lineRule="auto"/>
        <w:ind w:left="284" w:hanging="709"/>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17118FEA" w14:textId="685FFA97" w:rsidR="00AD3612" w:rsidRPr="0013500C" w:rsidRDefault="008F3AD9" w:rsidP="005F7796">
      <w:pPr>
        <w:numPr>
          <w:ilvl w:val="1"/>
          <w:numId w:val="38"/>
        </w:numPr>
        <w:spacing w:before="120" w:after="0" w:line="240" w:lineRule="auto"/>
        <w:ind w:left="284" w:hanging="568"/>
        <w:jc w:val="both"/>
        <w:rPr>
          <w:rFonts w:ascii="Times New Roman" w:hAnsi="Times New Roman"/>
          <w:sz w:val="24"/>
          <w:szCs w:val="24"/>
        </w:rPr>
      </w:pPr>
      <w:r>
        <w:rPr>
          <w:rFonts w:ascii="Times New Roman" w:hAnsi="Times New Roman"/>
          <w:sz w:val="24"/>
          <w:szCs w:val="24"/>
        </w:rPr>
        <w:t xml:space="preserve">Zhotovitel </w:t>
      </w:r>
      <w:r w:rsidR="00AD3612" w:rsidRPr="0013500C">
        <w:rPr>
          <w:rFonts w:ascii="Times New Roman" w:hAnsi="Times New Roman"/>
          <w:sz w:val="24"/>
          <w:szCs w:val="24"/>
        </w:rPr>
        <w:t>je povinen před</w:t>
      </w:r>
      <w:r w:rsidR="00FE4DEB">
        <w:rPr>
          <w:rFonts w:ascii="Times New Roman" w:hAnsi="Times New Roman"/>
          <w:sz w:val="24"/>
          <w:szCs w:val="24"/>
        </w:rPr>
        <w:t>ložit</w:t>
      </w:r>
      <w:r w:rsidR="00AD3612" w:rsidRPr="0013500C">
        <w:rPr>
          <w:rFonts w:ascii="Times New Roman" w:hAnsi="Times New Roman"/>
          <w:sz w:val="24"/>
          <w:szCs w:val="24"/>
        </w:rPr>
        <w:t xml:space="preserve"> </w:t>
      </w:r>
      <w:r w:rsidR="00FE4DEB">
        <w:rPr>
          <w:rFonts w:ascii="Times New Roman" w:hAnsi="Times New Roman"/>
          <w:sz w:val="24"/>
          <w:szCs w:val="24"/>
        </w:rPr>
        <w:t>při předání díla</w:t>
      </w:r>
      <w:r w:rsidR="00FE4DEB" w:rsidRPr="0013500C">
        <w:rPr>
          <w:rFonts w:ascii="Times New Roman" w:hAnsi="Times New Roman"/>
          <w:sz w:val="24"/>
          <w:szCs w:val="24"/>
        </w:rPr>
        <w:t xml:space="preserve"> </w:t>
      </w:r>
      <w:r w:rsidR="00AD3612" w:rsidRPr="0013500C">
        <w:rPr>
          <w:rFonts w:ascii="Times New Roman" w:hAnsi="Times New Roman"/>
          <w:sz w:val="24"/>
          <w:szCs w:val="24"/>
        </w:rPr>
        <w:t xml:space="preserve">čestné prohlášení, že všechny platby svým poddodavatelům provedl řádně a včas. Zadavatel si vyhrazuje právo ověřit pravdivost poskytnutý informací u jednotlivých poddodavatelů. </w:t>
      </w:r>
    </w:p>
    <w:p w14:paraId="17CAC99E" w14:textId="4CB27017" w:rsidR="00AD3612" w:rsidRPr="0041156D" w:rsidRDefault="00AD3612" w:rsidP="005F7796">
      <w:pPr>
        <w:numPr>
          <w:ilvl w:val="1"/>
          <w:numId w:val="38"/>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 xml:space="preserve">průběžně kontrolovat dodržování povinností Zhotovitele dle </w:t>
      </w:r>
      <w:r w:rsidR="00143BF2">
        <w:rPr>
          <w:rFonts w:ascii="Times New Roman" w:hAnsi="Times New Roman"/>
          <w:sz w:val="24"/>
          <w:szCs w:val="24"/>
        </w:rPr>
        <w:t>odst.</w:t>
      </w:r>
      <w:r w:rsidRPr="0041156D">
        <w:rPr>
          <w:rFonts w:ascii="Times New Roman" w:hAnsi="Times New Roman"/>
          <w:sz w:val="24"/>
          <w:szCs w:val="24"/>
        </w:rPr>
        <w:t xml:space="preserve"> 1</w:t>
      </w:r>
      <w:r w:rsidR="00143BF2">
        <w:rPr>
          <w:rFonts w:ascii="Times New Roman" w:hAnsi="Times New Roman"/>
          <w:sz w:val="24"/>
          <w:szCs w:val="24"/>
        </w:rPr>
        <w:t>5</w:t>
      </w:r>
      <w:r w:rsidRPr="0041156D">
        <w:rPr>
          <w:rFonts w:ascii="Times New Roman" w:hAnsi="Times New Roman"/>
          <w:sz w:val="24"/>
          <w:szCs w:val="24"/>
        </w:rPr>
        <w:t xml:space="preserve">.3. </w:t>
      </w:r>
      <w:r w:rsidR="00143BF2">
        <w:rPr>
          <w:rFonts w:ascii="Times New Roman" w:hAnsi="Times New Roman"/>
          <w:sz w:val="24"/>
          <w:szCs w:val="24"/>
        </w:rPr>
        <w:t xml:space="preserve">této </w:t>
      </w:r>
      <w:r w:rsidRPr="0041156D">
        <w:rPr>
          <w:rFonts w:ascii="Times New Roman" w:hAnsi="Times New Roman"/>
          <w:sz w:val="24"/>
          <w:szCs w:val="24"/>
        </w:rPr>
        <w:t>Smlouvy, (a to i přímo u osob podílejících se na plnění zakázky), přičemž Zhotovitel je povinen tuto kontrolu umožnit, strpět a poskytnout Objednateli nezbytnou součinnost k jejímu provedení.</w:t>
      </w:r>
    </w:p>
    <w:p w14:paraId="59A5826C" w14:textId="046948D0" w:rsidR="00AD3612" w:rsidRPr="0041156D" w:rsidRDefault="00AD3612" w:rsidP="005F7796">
      <w:pPr>
        <w:numPr>
          <w:ilvl w:val="1"/>
          <w:numId w:val="38"/>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w:t>
      </w:r>
      <w:r w:rsidR="00844CFD">
        <w:rPr>
          <w:rFonts w:ascii="Times New Roman" w:hAnsi="Times New Roman"/>
          <w:sz w:val="24"/>
          <w:szCs w:val="24"/>
        </w:rPr>
        <w:t>5</w:t>
      </w:r>
      <w:r w:rsidRPr="0041156D">
        <w:rPr>
          <w:rFonts w:ascii="Times New Roman" w:hAnsi="Times New Roman"/>
          <w:sz w:val="24"/>
          <w:szCs w:val="24"/>
        </w:rPr>
        <w:t>.3.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3D8942C6" w14:textId="77777777" w:rsidR="00AD3612" w:rsidRPr="0041156D" w:rsidRDefault="00AD3612" w:rsidP="005F7796">
      <w:pPr>
        <w:numPr>
          <w:ilvl w:val="1"/>
          <w:numId w:val="38"/>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55D38217" w14:textId="4DAA875A" w:rsidR="00AD3612" w:rsidRPr="0041156D" w:rsidRDefault="00AD3612" w:rsidP="005F7796">
      <w:pPr>
        <w:numPr>
          <w:ilvl w:val="1"/>
          <w:numId w:val="38"/>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 v rámci řízení zahájeného dle odst. 1</w:t>
      </w:r>
      <w:r w:rsidR="00BC74F0">
        <w:rPr>
          <w:rFonts w:ascii="Times New Roman" w:hAnsi="Times New Roman"/>
          <w:sz w:val="24"/>
          <w:szCs w:val="24"/>
        </w:rPr>
        <w:t>5</w:t>
      </w:r>
      <w:r w:rsidRPr="0041156D">
        <w:rPr>
          <w:rFonts w:ascii="Times New Roman" w:hAnsi="Times New Roman"/>
          <w:sz w:val="24"/>
          <w:szCs w:val="24"/>
        </w:rPr>
        <w:t xml:space="preserve">.9. </w:t>
      </w:r>
      <w:r w:rsidR="001965AF">
        <w:rPr>
          <w:rFonts w:ascii="Times New Roman" w:hAnsi="Times New Roman"/>
          <w:sz w:val="24"/>
          <w:szCs w:val="24"/>
        </w:rPr>
        <w:t>této</w:t>
      </w:r>
      <w:r w:rsidRPr="0041156D">
        <w:rPr>
          <w:rFonts w:ascii="Times New Roman" w:hAnsi="Times New Roman"/>
          <w:sz w:val="24"/>
          <w:szCs w:val="24"/>
        </w:rPr>
        <w:t xml:space="preserve">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2E32963B" w14:textId="6EE97388" w:rsidR="00AD3612" w:rsidRPr="0041156D" w:rsidRDefault="00AD3612" w:rsidP="005F7796">
      <w:pPr>
        <w:numPr>
          <w:ilvl w:val="1"/>
          <w:numId w:val="38"/>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8F3AD9">
        <w:rPr>
          <w:rFonts w:ascii="Times New Roman" w:hAnsi="Times New Roman"/>
          <w:sz w:val="24"/>
          <w:szCs w:val="24"/>
        </w:rPr>
        <w:t xml:space="preserve">Zhotoviteli </w:t>
      </w:r>
      <w:r w:rsidRPr="0041156D">
        <w:rPr>
          <w:rFonts w:ascii="Times New Roman" w:hAnsi="Times New Roman"/>
          <w:sz w:val="24"/>
          <w:szCs w:val="24"/>
        </w:rPr>
        <w:t>zaplacení smluvní pokuty ve výši:</w:t>
      </w:r>
    </w:p>
    <w:p w14:paraId="65BA2228" w14:textId="2ABFD530" w:rsidR="00AD3612" w:rsidRPr="0013500C" w:rsidRDefault="00AD3612" w:rsidP="001965AF">
      <w:pPr>
        <w:spacing w:before="120" w:after="120" w:line="240" w:lineRule="auto"/>
        <w:ind w:left="425"/>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 v případě, že Dodavatel bude v prodlení s plněním povinnosti oznámit</w:t>
      </w:r>
      <w:r w:rsidRPr="0013500C">
        <w:rPr>
          <w:rFonts w:ascii="Times New Roman" w:eastAsia="Times New Roman" w:hAnsi="Times New Roman"/>
          <w:sz w:val="24"/>
          <w:szCs w:val="24"/>
          <w:lang w:eastAsia="cs-CZ"/>
        </w:rPr>
        <w:t xml:space="preserve"> Objednateli zahájení řízení a uvést datum jeho zahájení dle odst. 1</w:t>
      </w:r>
      <w:r w:rsidR="00C4702F">
        <w:rPr>
          <w:rFonts w:ascii="Times New Roman" w:eastAsia="Times New Roman" w:hAnsi="Times New Roman"/>
          <w:sz w:val="24"/>
          <w:szCs w:val="24"/>
          <w:lang w:eastAsia="cs-CZ"/>
        </w:rPr>
        <w:t>5</w:t>
      </w:r>
      <w:r w:rsidRPr="0013500C">
        <w:rPr>
          <w:rFonts w:ascii="Times New Roman" w:eastAsia="Times New Roman" w:hAnsi="Times New Roman"/>
          <w:sz w:val="24"/>
          <w:szCs w:val="24"/>
          <w:lang w:eastAsia="cs-CZ"/>
        </w:rPr>
        <w:t>.9. Smlouvy; a to vždy za každý jednotlivý případ porušení a i jen započatý den prodlení</w:t>
      </w:r>
      <w:r w:rsidR="00844CFD">
        <w:rPr>
          <w:rFonts w:ascii="Times New Roman" w:eastAsia="Times New Roman" w:hAnsi="Times New Roman"/>
          <w:sz w:val="24"/>
          <w:szCs w:val="24"/>
          <w:lang w:eastAsia="cs-CZ"/>
        </w:rPr>
        <w:t>;</w:t>
      </w:r>
    </w:p>
    <w:p w14:paraId="30BD58BC" w14:textId="4FE17257" w:rsidR="00AD3612" w:rsidRPr="0013500C" w:rsidRDefault="00AD3612" w:rsidP="001965AF">
      <w:pPr>
        <w:spacing w:before="120" w:after="120" w:line="240" w:lineRule="auto"/>
        <w:ind w:left="426"/>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ii. 10.000,- Kč v případě, že Dodavatel bude v prodlení s plněním povinnosti předložit Objednateli kopii pravomocného rozhodnutí, jímž se řízení končí, a uvést datum právní </w:t>
      </w:r>
      <w:r w:rsidRPr="0013500C">
        <w:rPr>
          <w:rFonts w:ascii="Times New Roman" w:eastAsia="Times New Roman" w:hAnsi="Times New Roman"/>
          <w:sz w:val="24"/>
          <w:szCs w:val="24"/>
          <w:lang w:eastAsia="cs-CZ"/>
        </w:rPr>
        <w:lastRenderedPageBreak/>
        <w:t>moci, dle odst. 1</w:t>
      </w:r>
      <w:r w:rsidR="00844CFD">
        <w:rPr>
          <w:rFonts w:ascii="Times New Roman" w:eastAsia="Times New Roman" w:hAnsi="Times New Roman"/>
          <w:sz w:val="24"/>
          <w:szCs w:val="24"/>
          <w:lang w:eastAsia="cs-CZ"/>
        </w:rPr>
        <w:t>5</w:t>
      </w:r>
      <w:r w:rsidRPr="0013500C">
        <w:rPr>
          <w:rFonts w:ascii="Times New Roman" w:eastAsia="Times New Roman" w:hAnsi="Times New Roman"/>
          <w:sz w:val="24"/>
          <w:szCs w:val="24"/>
          <w:lang w:eastAsia="cs-CZ"/>
        </w:rPr>
        <w:t>.10. Smlouvy; a to vždy za každý jednotlivý případ porušení a i jen započatý den prodlení.</w:t>
      </w:r>
    </w:p>
    <w:p w14:paraId="6B01F5F7" w14:textId="63EA3353" w:rsidR="00AD3612" w:rsidRPr="0041156D" w:rsidRDefault="00AD3612" w:rsidP="005F7796">
      <w:pPr>
        <w:numPr>
          <w:ilvl w:val="1"/>
          <w:numId w:val="38"/>
        </w:numPr>
        <w:spacing w:before="120" w:after="120"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Smlouvy, pokud Zhotovitel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dle odst. 1</w:t>
      </w:r>
      <w:r w:rsidR="00844CFD">
        <w:rPr>
          <w:rFonts w:ascii="Times New Roman" w:eastAsia="Times New Roman" w:hAnsi="Times New Roman"/>
          <w:sz w:val="24"/>
          <w:szCs w:val="24"/>
          <w:lang w:eastAsia="cs-CZ"/>
        </w:rPr>
        <w:t>5</w:t>
      </w:r>
      <w:r w:rsidRPr="0041156D">
        <w:rPr>
          <w:rFonts w:ascii="Times New Roman" w:eastAsia="Times New Roman" w:hAnsi="Times New Roman"/>
          <w:sz w:val="24"/>
          <w:szCs w:val="24"/>
          <w:lang w:eastAsia="cs-CZ"/>
        </w:rPr>
        <w:t>. 9. Smlouvy.</w:t>
      </w:r>
    </w:p>
    <w:p w14:paraId="4546047C" w14:textId="77777777" w:rsidR="00AD3612" w:rsidRDefault="00AD3612" w:rsidP="005F7796">
      <w:pPr>
        <w:numPr>
          <w:ilvl w:val="1"/>
          <w:numId w:val="38"/>
        </w:numPr>
        <w:spacing w:before="120" w:after="12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14783603" w14:textId="1F98EC64" w:rsidR="000E4BE9" w:rsidRPr="00A52D60" w:rsidRDefault="000E4BE9" w:rsidP="000E4BE9">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p>
    <w:p w14:paraId="62BCD5B9" w14:textId="77777777" w:rsidR="000E4BE9" w:rsidRPr="00EC746D" w:rsidRDefault="000E4BE9" w:rsidP="000E4BE9">
      <w:pPr>
        <w:spacing w:before="120" w:after="120"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016002BC" w14:textId="27F2C543" w:rsidR="000E4BE9" w:rsidRPr="00A52D60" w:rsidRDefault="000E4BE9" w:rsidP="000E4BE9">
      <w:pPr>
        <w:pStyle w:val="Level2"/>
        <w:numPr>
          <w:ilvl w:val="0"/>
          <w:numId w:val="0"/>
        </w:numPr>
        <w:suppressAutoHyphens/>
        <w:spacing w:before="120" w:after="120" w:line="240" w:lineRule="auto"/>
        <w:rPr>
          <w:rFonts w:ascii="Times New Roman" w:hAnsi="Times New Roman"/>
          <w:sz w:val="24"/>
          <w:lang w:eastAsia="cs-CZ"/>
        </w:rPr>
      </w:pPr>
      <w:r>
        <w:rPr>
          <w:rFonts w:ascii="Times New Roman" w:hAnsi="Times New Roman"/>
          <w:sz w:val="24"/>
          <w:lang w:eastAsia="cs-CZ"/>
        </w:rPr>
        <w:t>16.1.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14:paraId="5B55A8AF"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t xml:space="preserve">průtahů a zdržení ze strany orgánů státní správy, popřípadě třetích osob, včetně průtahů v rámci konaného správního či obdobného </w:t>
      </w:r>
      <w:r w:rsidRPr="00A64256">
        <w:rPr>
          <w:rFonts w:ascii="Times New Roman" w:hAnsi="Times New Roman"/>
          <w:sz w:val="24"/>
          <w:lang w:eastAsia="cs-CZ"/>
        </w:rPr>
        <w:t>řízení,</w:t>
      </w:r>
    </w:p>
    <w:p w14:paraId="003518DF"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b)</w:t>
      </w:r>
      <w:r w:rsidRPr="00A52D60">
        <w:rPr>
          <w:rFonts w:ascii="Times New Roman" w:hAnsi="Times New Roman"/>
          <w:sz w:val="24"/>
          <w:lang w:eastAsia="cs-CZ"/>
        </w:rPr>
        <w:tab/>
        <w:t>výsledků průzkumů uskutečněných v rámci provádění díla,</w:t>
      </w:r>
    </w:p>
    <w:p w14:paraId="1007D30B"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c)</w:t>
      </w:r>
      <w:r w:rsidRPr="00A52D60">
        <w:rPr>
          <w:rFonts w:ascii="Times New Roman" w:hAnsi="Times New Roman"/>
          <w:sz w:val="24"/>
          <w:lang w:eastAsia="cs-CZ"/>
        </w:rPr>
        <w:tab/>
        <w:t xml:space="preserve">prodlení </w:t>
      </w:r>
      <w:r>
        <w:rPr>
          <w:rFonts w:ascii="Times New Roman" w:hAnsi="Times New Roman"/>
          <w:sz w:val="24"/>
          <w:lang w:eastAsia="cs-CZ"/>
        </w:rPr>
        <w:t>objednatele</w:t>
      </w:r>
      <w:r w:rsidRPr="00A52D60">
        <w:rPr>
          <w:rFonts w:ascii="Times New Roman" w:hAnsi="Times New Roman"/>
          <w:sz w:val="24"/>
          <w:lang w:eastAsia="cs-CZ"/>
        </w:rPr>
        <w:t>,</w:t>
      </w:r>
    </w:p>
    <w:p w14:paraId="17381109"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d)</w:t>
      </w:r>
      <w:r w:rsidRPr="00A52D60">
        <w:rPr>
          <w:rFonts w:ascii="Times New Roman" w:hAnsi="Times New Roman"/>
          <w:sz w:val="24"/>
          <w:lang w:eastAsia="cs-CZ"/>
        </w:rPr>
        <w:tab/>
        <w:t>změny právní úpravy či technických norem, jež si vyžádá změnu v provádění díla,</w:t>
      </w:r>
    </w:p>
    <w:p w14:paraId="5CF2456A"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e)</w:t>
      </w:r>
      <w:r w:rsidRPr="00A52D60">
        <w:rPr>
          <w:rFonts w:ascii="Times New Roman" w:hAnsi="Times New Roman"/>
          <w:sz w:val="24"/>
          <w:lang w:eastAsia="cs-CZ"/>
        </w:rPr>
        <w:tab/>
        <w:t xml:space="preserve">nedostatků a chyb technické povahy v dokumentech předaných </w:t>
      </w:r>
      <w:r>
        <w:rPr>
          <w:rFonts w:ascii="Times New Roman" w:hAnsi="Times New Roman"/>
          <w:sz w:val="24"/>
          <w:lang w:eastAsia="cs-CZ"/>
        </w:rPr>
        <w:t>zhotoviteli objednatelem</w:t>
      </w:r>
      <w:r w:rsidRPr="00A52D60">
        <w:rPr>
          <w:rFonts w:ascii="Times New Roman" w:hAnsi="Times New Roman"/>
          <w:sz w:val="24"/>
          <w:lang w:eastAsia="cs-CZ"/>
        </w:rPr>
        <w:t>,</w:t>
      </w:r>
    </w:p>
    <w:p w14:paraId="555DD9EA"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f)</w:t>
      </w:r>
      <w:r w:rsidRPr="00A52D60">
        <w:rPr>
          <w:rFonts w:ascii="Times New Roman" w:hAnsi="Times New Roman"/>
          <w:sz w:val="24"/>
          <w:lang w:eastAsia="cs-CZ"/>
        </w:rPr>
        <w:tab/>
        <w:t>zjištění archeologických nálezů,</w:t>
      </w:r>
    </w:p>
    <w:p w14:paraId="0C7DD355" w14:textId="06C4355C"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g)</w:t>
      </w:r>
      <w:r w:rsidRPr="00A52D60">
        <w:rPr>
          <w:rFonts w:ascii="Times New Roman" w:hAnsi="Times New Roman"/>
          <w:sz w:val="24"/>
          <w:lang w:eastAsia="cs-CZ"/>
        </w:rPr>
        <w:tab/>
        <w:t xml:space="preserve">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w:t>
      </w:r>
      <w:r w:rsidR="0016098C">
        <w:rPr>
          <w:rFonts w:ascii="Times New Roman" w:hAnsi="Times New Roman"/>
          <w:sz w:val="24"/>
          <w:lang w:eastAsia="cs-CZ"/>
        </w:rPr>
        <w:t>objednatelem</w:t>
      </w:r>
      <w:r w:rsidRPr="00A52D60">
        <w:rPr>
          <w:rFonts w:ascii="Times New Roman" w:hAnsi="Times New Roman"/>
          <w:sz w:val="24"/>
          <w:lang w:eastAsia="cs-CZ"/>
        </w:rPr>
        <w:t>,</w:t>
      </w:r>
    </w:p>
    <w:p w14:paraId="522117E1"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h)</w:t>
      </w:r>
      <w:r w:rsidRPr="00A52D60">
        <w:rPr>
          <w:rFonts w:ascii="Times New Roman" w:hAnsi="Times New Roman"/>
          <w:sz w:val="24"/>
          <w:lang w:eastAsia="cs-CZ"/>
        </w:rPr>
        <w:tab/>
        <w:t>provedení nezbytných víceprací,</w:t>
      </w:r>
    </w:p>
    <w:p w14:paraId="5A9DEED3"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i)</w:t>
      </w:r>
      <w:r w:rsidRPr="00A52D60">
        <w:rPr>
          <w:rFonts w:ascii="Times New Roman" w:hAnsi="Times New Roman"/>
          <w:sz w:val="24"/>
          <w:lang w:eastAsia="cs-CZ"/>
        </w:rPr>
        <w:tab/>
        <w:t>vyšší moci; pro vyloučení všech pochybností</w:t>
      </w:r>
      <w:r>
        <w:rPr>
          <w:rFonts w:ascii="Times New Roman" w:hAnsi="Times New Roman"/>
          <w:sz w:val="24"/>
          <w:lang w:eastAsia="cs-CZ"/>
        </w:rPr>
        <w:t xml:space="preserve"> platí</w:t>
      </w:r>
      <w:r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77DFF78E" w14:textId="77777777" w:rsidR="000E4BE9" w:rsidRPr="00A52D60" w:rsidRDefault="000E4BE9" w:rsidP="000E4BE9">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V případě změny doby plnění z důvodu uvedeného v písm. c) a g) dojde k prodloužení doby plnění o počet dnů, po něž trvala překážka představující důvod, pro který dochází ke změně doby plnění.</w:t>
      </w:r>
    </w:p>
    <w:p w14:paraId="6628F9CB" w14:textId="77777777" w:rsidR="000E4BE9" w:rsidRPr="00EC746D" w:rsidRDefault="000E4BE9" w:rsidP="000E4BE9">
      <w:pPr>
        <w:pStyle w:val="Level2"/>
        <w:numPr>
          <w:ilvl w:val="0"/>
          <w:numId w:val="0"/>
        </w:numPr>
        <w:suppressAutoHyphens/>
        <w:spacing w:before="120" w:after="120" w:line="240" w:lineRule="auto"/>
        <w:ind w:left="142"/>
        <w:rPr>
          <w:rFonts w:ascii="Times New Roman" w:hAnsi="Times New Roman"/>
          <w:sz w:val="24"/>
        </w:rPr>
      </w:pPr>
      <w:r w:rsidRPr="00A52D60">
        <w:rPr>
          <w:rFonts w:ascii="Times New Roman" w:hAnsi="Times New Roman"/>
          <w:sz w:val="24"/>
          <w:lang w:eastAsia="cs-CZ"/>
        </w:rPr>
        <w:t>V případě změny doby plnění z důvodu uvedeného v písm</w:t>
      </w:r>
      <w:r w:rsidRPr="00742910">
        <w:rPr>
          <w:rFonts w:ascii="Times New Roman" w:hAnsi="Times New Roman"/>
          <w:sz w:val="24"/>
          <w:lang w:eastAsia="cs-CZ"/>
        </w:rPr>
        <w:t>. a),</w:t>
      </w:r>
      <w:r>
        <w:rPr>
          <w:rFonts w:ascii="Times New Roman" w:hAnsi="Times New Roman"/>
          <w:sz w:val="24"/>
          <w:lang w:eastAsia="cs-CZ"/>
        </w:rPr>
        <w:t xml:space="preserve"> </w:t>
      </w:r>
      <w:r w:rsidRPr="00A52D60">
        <w:rPr>
          <w:rFonts w:ascii="Times New Roman" w:hAnsi="Times New Roman"/>
          <w:sz w:val="24"/>
          <w:lang w:eastAsia="cs-CZ"/>
        </w:rPr>
        <w:t>b), d), e), f) h) a i) dojde ke změně doby plnění s ohledem na konkrétní okolnosti vyvstanuvšího důvodu změny doby plnění</w:t>
      </w:r>
      <w:r>
        <w:rPr>
          <w:rFonts w:ascii="Times New Roman" w:hAnsi="Times New Roman"/>
          <w:sz w:val="24"/>
          <w:lang w:eastAsia="cs-CZ"/>
        </w:rPr>
        <w:t xml:space="preserve">, </w:t>
      </w:r>
      <w:bookmarkStart w:id="10"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10"/>
      <w:r w:rsidRPr="00A52D60">
        <w:rPr>
          <w:rFonts w:ascii="Times New Roman" w:hAnsi="Times New Roman"/>
          <w:sz w:val="24"/>
          <w:lang w:eastAsia="cs-CZ"/>
        </w:rPr>
        <w:t>.</w:t>
      </w:r>
    </w:p>
    <w:p w14:paraId="4D03E0A6" w14:textId="2DFA5160" w:rsidR="000E4BE9" w:rsidRDefault="000E4BE9" w:rsidP="000E4BE9">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16</w:t>
      </w:r>
      <w:r w:rsidRPr="00EC746D">
        <w:rPr>
          <w:rFonts w:ascii="Times New Roman" w:hAnsi="Times New Roman"/>
          <w:sz w:val="24"/>
          <w:lang w:eastAsia="cs-CZ"/>
        </w:rPr>
        <w:t>.2.</w:t>
      </w:r>
      <w:r w:rsidRPr="00EC746D">
        <w:rPr>
          <w:rFonts w:ascii="Times New Roman" w:hAnsi="Times New Roman"/>
          <w:sz w:val="24"/>
          <w:lang w:eastAsia="cs-CZ"/>
        </w:rPr>
        <w:tab/>
      </w:r>
      <w:r>
        <w:rPr>
          <w:rFonts w:ascii="Times New Roman" w:hAnsi="Times New Roman"/>
          <w:sz w:val="24"/>
          <w:lang w:eastAsia="cs-CZ"/>
        </w:rPr>
        <w:t>Objednatel</w:t>
      </w:r>
      <w:r w:rsidRPr="005E2F05">
        <w:rPr>
          <w:rFonts w:ascii="Times New Roman" w:hAnsi="Times New Roman"/>
          <w:sz w:val="24"/>
          <w:lang w:eastAsia="cs-CZ"/>
        </w:rPr>
        <w:t xml:space="preserve"> si v souladu s § 100 odst. 2 </w:t>
      </w:r>
      <w:r w:rsidR="008E566A">
        <w:rPr>
          <w:rFonts w:ascii="Times New Roman" w:hAnsi="Times New Roman"/>
          <w:sz w:val="24"/>
          <w:lang w:eastAsia="cs-CZ"/>
        </w:rPr>
        <w:t>ZZVZ</w:t>
      </w:r>
      <w:r w:rsidRPr="005E2F05">
        <w:rPr>
          <w:rFonts w:ascii="Times New Roman" w:hAnsi="Times New Roman"/>
          <w:sz w:val="24"/>
          <w:lang w:eastAsia="cs-CZ"/>
        </w:rPr>
        <w:t xml:space="preserve"> vyhrazuje právo změnit Zhotovitele v průběhu plnění </w:t>
      </w:r>
      <w:r>
        <w:rPr>
          <w:rFonts w:ascii="Times New Roman" w:hAnsi="Times New Roman"/>
          <w:sz w:val="24"/>
          <w:lang w:eastAsia="cs-CZ"/>
        </w:rPr>
        <w:t>s</w:t>
      </w:r>
      <w:r w:rsidRPr="005E2F05">
        <w:rPr>
          <w:rFonts w:ascii="Times New Roman" w:hAnsi="Times New Roman"/>
          <w:sz w:val="24"/>
          <w:lang w:eastAsia="cs-CZ"/>
        </w:rPr>
        <w:t>mlouvy, a to v případě, že Smlouva bude ukončena některým z dále uvedených způsobů</w:t>
      </w:r>
      <w:r>
        <w:rPr>
          <w:rFonts w:ascii="Times New Roman" w:hAnsi="Times New Roman"/>
          <w:sz w:val="24"/>
          <w:lang w:eastAsia="cs-CZ"/>
        </w:rPr>
        <w:t>:</w:t>
      </w:r>
    </w:p>
    <w:p w14:paraId="28CE1C78"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0626EB1C" w14:textId="668CC38C"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w:t>
      </w:r>
      <w:r w:rsidR="008E566A">
        <w:rPr>
          <w:rFonts w:ascii="Times New Roman" w:hAnsi="Times New Roman"/>
          <w:sz w:val="24"/>
          <w:lang w:eastAsia="cs-CZ"/>
        </w:rPr>
        <w:t>ZZVZ</w:t>
      </w:r>
      <w:r w:rsidRPr="005E2F05">
        <w:rPr>
          <w:rFonts w:ascii="Times New Roman" w:hAnsi="Times New Roman"/>
          <w:sz w:val="24"/>
          <w:lang w:eastAsia="cs-CZ"/>
        </w:rPr>
        <w:t xml:space="preserve">, </w:t>
      </w:r>
    </w:p>
    <w:p w14:paraId="1E16378A"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55D5C9C" w14:textId="333D974F"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w:t>
      </w:r>
      <w:r w:rsidR="008E566A">
        <w:rPr>
          <w:rFonts w:ascii="Times New Roman" w:hAnsi="Times New Roman"/>
          <w:sz w:val="24"/>
          <w:lang w:eastAsia="cs-CZ"/>
        </w:rPr>
        <w:t>ZZVZ</w:t>
      </w:r>
      <w:r w:rsidRPr="005E2F05">
        <w:rPr>
          <w:rFonts w:ascii="Times New Roman" w:hAnsi="Times New Roman"/>
          <w:sz w:val="24"/>
          <w:lang w:eastAsia="cs-CZ"/>
        </w:rPr>
        <w:t xml:space="preserve">,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79B69E57" w14:textId="77777777" w:rsidR="000E4BE9" w:rsidRPr="005E2F05" w:rsidRDefault="000E4BE9" w:rsidP="000E4BE9">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6DE56F5B" w14:textId="37264F0E"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w:t>
      </w:r>
      <w:r w:rsidR="008E566A">
        <w:rPr>
          <w:rFonts w:ascii="Times New Roman" w:hAnsi="Times New Roman"/>
          <w:sz w:val="24"/>
          <w:lang w:eastAsia="cs-CZ"/>
        </w:rPr>
        <w:t>ZZVZ</w:t>
      </w:r>
      <w:r w:rsidRPr="005E2F05">
        <w:rPr>
          <w:rFonts w:ascii="Times New Roman" w:hAnsi="Times New Roman"/>
          <w:sz w:val="24"/>
          <w:lang w:eastAsia="cs-CZ"/>
        </w:rPr>
        <w:t xml:space="preserve">, a posoudí, zda v nabídce nejsou naplněny povinné důvody pro vyloučení vybraného dodavatele dle § 48 </w:t>
      </w:r>
      <w:r w:rsidR="008E566A">
        <w:rPr>
          <w:rFonts w:ascii="Times New Roman" w:hAnsi="Times New Roman"/>
          <w:sz w:val="24"/>
          <w:lang w:eastAsia="cs-CZ"/>
        </w:rPr>
        <w:t>ZZVZ</w:t>
      </w:r>
      <w:r w:rsidRPr="005E2F05">
        <w:rPr>
          <w:rFonts w:ascii="Times New Roman" w:hAnsi="Times New Roman"/>
          <w:sz w:val="24"/>
          <w:lang w:eastAsia="cs-CZ"/>
        </w:rPr>
        <w:t xml:space="preserve">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15EDEABA"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63528E00" w14:textId="77777777" w:rsidR="000E4BE9" w:rsidRPr="005E2F05" w:rsidRDefault="000E4BE9" w:rsidP="000E4BE9">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711E8B2F" w14:textId="6B94C974"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w:t>
      </w:r>
      <w:r w:rsidR="008E566A">
        <w:rPr>
          <w:rFonts w:ascii="Times New Roman" w:hAnsi="Times New Roman"/>
          <w:sz w:val="24"/>
          <w:lang w:eastAsia="cs-CZ"/>
        </w:rPr>
        <w:t>ZZVZ</w:t>
      </w:r>
      <w:r w:rsidRPr="005E2F05">
        <w:rPr>
          <w:rFonts w:ascii="Times New Roman" w:hAnsi="Times New Roman"/>
          <w:sz w:val="24"/>
          <w:lang w:eastAsia="cs-CZ"/>
        </w:rPr>
        <w:t xml:space="preserve">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BCE8D93"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7E1A11D9"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492B9CAE"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292699F3"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48ECD7D8"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412147C5"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34CB234A" w14:textId="77777777" w:rsidR="000E4BE9" w:rsidRDefault="000E4BE9" w:rsidP="000E4BE9">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lastRenderedPageBreak/>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5F290EF8" w14:textId="77777777" w:rsidR="000E4BE9" w:rsidRDefault="000E4BE9" w:rsidP="00D34862">
      <w:pPr>
        <w:keepNext/>
        <w:spacing w:before="120" w:after="120" w:line="240" w:lineRule="auto"/>
        <w:contextualSpacing/>
        <w:jc w:val="center"/>
        <w:rPr>
          <w:rFonts w:ascii="Times New Roman" w:eastAsia="Times New Roman" w:hAnsi="Times New Roman"/>
          <w:b/>
          <w:bCs/>
          <w:sz w:val="24"/>
          <w:szCs w:val="24"/>
          <w:lang w:eastAsia="cs-CZ"/>
        </w:rPr>
      </w:pPr>
    </w:p>
    <w:p w14:paraId="06910904" w14:textId="3A1565CA"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0E4BE9">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222FA6F3"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 xml:space="preserve">nabývá platnosti dnem připojení podpisu obou smluvních stran a účinnosti dnem zveřejnění v informačním systému registru smluv na Portále veřejné správy dle zákona </w:t>
      </w:r>
      <w:r w:rsidR="003271A3" w:rsidRPr="00EC746D">
        <w:rPr>
          <w:rFonts w:ascii="Times New Roman" w:hAnsi="Times New Roman"/>
          <w:sz w:val="24"/>
        </w:rPr>
        <w:br/>
      </w:r>
      <w:r w:rsidR="00580A64" w:rsidRPr="00EC746D">
        <w:rPr>
          <w:rFonts w:ascii="Times New Roman" w:hAnsi="Times New Roman"/>
          <w:sz w:val="24"/>
        </w:rPr>
        <w:t>č. 340/2015 Sb., o registru smluv. Tato smlouva bude v plném rozsahu uveřejněna v informačním systému registru smluv na Portále veřejné správy dle zákona č. 340/2015 Sb., o registru smluv.</w:t>
      </w:r>
    </w:p>
    <w:p w14:paraId="51A08001" w14:textId="2803FD3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48E18FD8"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22DB37D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 xml:space="preserve">této smlouvě ujednáno jinak, řídí se právní vztahy z ní vyplývající zákonem </w:t>
      </w:r>
      <w:r w:rsidR="003271A3" w:rsidRPr="00EC746D">
        <w:rPr>
          <w:rFonts w:ascii="Times New Roman" w:hAnsi="Times New Roman"/>
          <w:sz w:val="24"/>
          <w:lang w:eastAsia="cs-CZ"/>
        </w:rPr>
        <w:br/>
      </w:r>
      <w:r w:rsidR="000B1627" w:rsidRPr="00EC746D">
        <w:rPr>
          <w:rFonts w:ascii="Times New Roman" w:hAnsi="Times New Roman"/>
          <w:sz w:val="24"/>
          <w:lang w:eastAsia="cs-CZ"/>
        </w:rPr>
        <w:t>č. 89/2012 Sb., občanský zákoník.</w:t>
      </w:r>
    </w:p>
    <w:p w14:paraId="144E69F9" w14:textId="7B9E6479"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2D6B6DFE"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3271A3" w:rsidRPr="00EC746D">
        <w:rPr>
          <w:rFonts w:ascii="Times New Roman" w:hAnsi="Times New Roman"/>
          <w:sz w:val="24"/>
          <w:lang w:eastAsia="cs-CZ"/>
        </w:rPr>
        <w:br/>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56B4EC1F" w14:textId="52A8948C"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30103D42" w14:textId="473012AB"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73124ABF" w14:textId="7E99E0FE"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 s tím, aby tato Smlouva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1C83FC49" w14:textId="3114B750" w:rsidR="00662FF1" w:rsidRPr="00EC746D" w:rsidRDefault="00AD3612" w:rsidP="00844CFD">
      <w:pPr>
        <w:pStyle w:val="Level2"/>
        <w:numPr>
          <w:ilvl w:val="0"/>
          <w:numId w:val="0"/>
        </w:numPr>
        <w:suppressAutoHyphens/>
        <w:spacing w:before="120" w:after="120" w:line="240" w:lineRule="auto"/>
        <w:ind w:left="284" w:hanging="568"/>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 v 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725C472A" w14:textId="77777777" w:rsidR="00427444" w:rsidRDefault="00AD3612" w:rsidP="00427444">
      <w:pPr>
        <w:pStyle w:val="Level2"/>
        <w:numPr>
          <w:ilvl w:val="0"/>
          <w:numId w:val="0"/>
        </w:numPr>
        <w:suppressAutoHyphens/>
        <w:spacing w:before="120" w:after="120" w:line="240" w:lineRule="auto"/>
        <w:ind w:left="284" w:hanging="568"/>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bookmarkStart w:id="11" w:name="_Hlk182329322"/>
    </w:p>
    <w:p w14:paraId="1F32AB23" w14:textId="0DFA95DA" w:rsidR="00427444" w:rsidRDefault="00427444" w:rsidP="005F7796">
      <w:pPr>
        <w:pStyle w:val="Level2"/>
        <w:numPr>
          <w:ilvl w:val="0"/>
          <w:numId w:val="27"/>
        </w:numPr>
        <w:suppressAutoHyphens/>
        <w:spacing w:before="120" w:after="120" w:line="240" w:lineRule="auto"/>
        <w:ind w:left="2127" w:hanging="1494"/>
        <w:rPr>
          <w:rFonts w:ascii="Times New Roman" w:hAnsi="Times New Roman"/>
          <w:sz w:val="24"/>
          <w:lang w:eastAsia="cs-CZ"/>
        </w:rPr>
      </w:pPr>
      <w:r w:rsidRPr="00427444">
        <w:rPr>
          <w:rFonts w:ascii="Times New Roman" w:hAnsi="Times New Roman"/>
          <w:sz w:val="24"/>
          <w:lang w:eastAsia="cs-CZ"/>
        </w:rPr>
        <w:t>Prováděcí dokumentace</w:t>
      </w:r>
    </w:p>
    <w:p w14:paraId="003383BD" w14:textId="2F13A1CB" w:rsidR="000E4BE9" w:rsidRDefault="000E4BE9" w:rsidP="005F7796">
      <w:pPr>
        <w:pStyle w:val="Level2"/>
        <w:numPr>
          <w:ilvl w:val="0"/>
          <w:numId w:val="27"/>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w:t>
      </w:r>
      <w:r w:rsidRPr="00EC746D">
        <w:rPr>
          <w:rFonts w:ascii="Times New Roman" w:hAnsi="Times New Roman"/>
          <w:sz w:val="24"/>
          <w:lang w:eastAsia="cs-CZ"/>
        </w:rPr>
        <w:t>eznam poddodavatelů</w:t>
      </w:r>
      <w:r>
        <w:rPr>
          <w:rFonts w:ascii="Times New Roman" w:hAnsi="Times New Roman"/>
          <w:sz w:val="24"/>
          <w:lang w:eastAsia="cs-CZ"/>
        </w:rPr>
        <w:t xml:space="preserve"> </w:t>
      </w:r>
    </w:p>
    <w:p w14:paraId="0F10FB03" w14:textId="0A0EAFAF" w:rsidR="006C13FC" w:rsidRDefault="000E4BE9" w:rsidP="005F7796">
      <w:pPr>
        <w:pStyle w:val="Level2"/>
        <w:numPr>
          <w:ilvl w:val="0"/>
          <w:numId w:val="27"/>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Oceněný výkaz výměr</w:t>
      </w:r>
      <w:r w:rsidR="00E243B1">
        <w:rPr>
          <w:rFonts w:ascii="Times New Roman" w:hAnsi="Times New Roman"/>
          <w:sz w:val="24"/>
          <w:lang w:eastAsia="cs-CZ"/>
        </w:rPr>
        <w:t xml:space="preserve"> (položkový rozpočet)</w:t>
      </w:r>
    </w:p>
    <w:p w14:paraId="58EA0999" w14:textId="4F4A1C20" w:rsidR="00A33931" w:rsidRDefault="00A33931" w:rsidP="005F7796">
      <w:pPr>
        <w:pStyle w:val="Level2"/>
        <w:numPr>
          <w:ilvl w:val="0"/>
          <w:numId w:val="27"/>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Provozní podmínky HNsP</w:t>
      </w:r>
    </w:p>
    <w:p w14:paraId="5AF9F596" w14:textId="77777777" w:rsidR="006C13FC" w:rsidRPr="006C13FC" w:rsidRDefault="006C13FC" w:rsidP="006C13FC">
      <w:pPr>
        <w:pStyle w:val="Level2"/>
        <w:numPr>
          <w:ilvl w:val="0"/>
          <w:numId w:val="0"/>
        </w:numPr>
        <w:suppressAutoHyphens/>
        <w:spacing w:before="120" w:after="120" w:line="240" w:lineRule="auto"/>
        <w:ind w:left="822" w:hanging="680"/>
        <w:rPr>
          <w:rFonts w:ascii="Times New Roman" w:hAnsi="Times New Roman"/>
          <w:sz w:val="24"/>
          <w:lang w:eastAsia="cs-CZ"/>
        </w:rPr>
      </w:pPr>
    </w:p>
    <w:bookmarkEnd w:id="11"/>
    <w:p w14:paraId="0DBE125E" w14:textId="288CCF7E" w:rsidR="00A10441"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lastRenderedPageBreak/>
        <w:t>1</w:t>
      </w:r>
      <w:r w:rsidR="003C0BF2">
        <w:rPr>
          <w:rFonts w:ascii="Times New Roman" w:eastAsia="Times New Roman" w:hAnsi="Times New Roman"/>
          <w:sz w:val="24"/>
          <w:szCs w:val="24"/>
          <w:lang w:eastAsia="cs-CZ"/>
        </w:rPr>
        <w:t>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6C13FC">
        <w:rPr>
          <w:rFonts w:ascii="Times New Roman" w:eastAsia="Times New Roman" w:hAnsi="Times New Roman"/>
          <w:sz w:val="24"/>
          <w:szCs w:val="24"/>
          <w:highlight w:val="green"/>
          <w:lang w:eastAsia="cs-CZ"/>
        </w:rPr>
        <w:t>………………….</w:t>
      </w:r>
      <w:r w:rsidR="005118C5" w:rsidRPr="006C13FC">
        <w:rPr>
          <w:rFonts w:ascii="Times New Roman" w:eastAsia="Times New Roman" w:hAnsi="Times New Roman"/>
          <w:sz w:val="24"/>
          <w:szCs w:val="24"/>
          <w:highlight w:val="green"/>
          <w:lang w:eastAsia="cs-CZ"/>
        </w:rPr>
        <w:t>,</w:t>
      </w:r>
      <w:r w:rsidR="005118C5" w:rsidRPr="00EC746D">
        <w:rPr>
          <w:rFonts w:ascii="Times New Roman" w:eastAsia="Times New Roman" w:hAnsi="Times New Roman"/>
          <w:sz w:val="24"/>
          <w:szCs w:val="24"/>
          <w:lang w:eastAsia="cs-CZ"/>
        </w:rPr>
        <w:t xml:space="preserve"> č. usnesení </w:t>
      </w:r>
      <w:r w:rsidR="00F524B2" w:rsidRPr="006C13FC">
        <w:rPr>
          <w:rFonts w:ascii="Times New Roman" w:eastAsia="Times New Roman" w:hAnsi="Times New Roman"/>
          <w:sz w:val="24"/>
          <w:szCs w:val="24"/>
          <w:highlight w:val="green"/>
          <w:lang w:eastAsia="cs-CZ"/>
        </w:rPr>
        <w:t>…</w:t>
      </w:r>
      <w:r w:rsidR="004C7B6B" w:rsidRPr="006C13FC">
        <w:rPr>
          <w:rFonts w:ascii="Times New Roman" w:eastAsia="Times New Roman" w:hAnsi="Times New Roman"/>
          <w:sz w:val="24"/>
          <w:szCs w:val="24"/>
          <w:highlight w:val="green"/>
          <w:lang w:eastAsia="cs-CZ"/>
        </w:rPr>
        <w:t>.</w:t>
      </w:r>
    </w:p>
    <w:p w14:paraId="405C22A6" w14:textId="77777777" w:rsidR="006C13FC" w:rsidRPr="00EC746D" w:rsidRDefault="006C13FC"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2E4B71DA" w14:textId="77777777" w:rsidR="00844CFD" w:rsidRPr="00EC746D" w:rsidRDefault="00844CFD"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402721BF" w:rsidR="009A3A95" w:rsidRPr="00C371AB" w:rsidRDefault="00C371AB" w:rsidP="008C78CD">
      <w:pPr>
        <w:tabs>
          <w:tab w:val="left" w:pos="6237"/>
        </w:tabs>
        <w:spacing w:after="0" w:line="240" w:lineRule="auto"/>
        <w:ind w:firstLine="709"/>
        <w:jc w:val="both"/>
        <w:rPr>
          <w:rFonts w:ascii="Times New Roman" w:hAnsi="Times New Roman"/>
          <w:sz w:val="24"/>
          <w:szCs w:val="24"/>
        </w:rPr>
      </w:pPr>
      <w:r w:rsidRPr="00C371AB">
        <w:rPr>
          <w:rFonts w:ascii="Times New Roman" w:hAnsi="Times New Roman"/>
          <w:sz w:val="24"/>
          <w:szCs w:val="24"/>
        </w:rPr>
        <w:t xml:space="preserve">Ing. </w:t>
      </w:r>
      <w:r w:rsidR="004628CE">
        <w:rPr>
          <w:rFonts w:ascii="Times New Roman" w:hAnsi="Times New Roman"/>
          <w:sz w:val="24"/>
          <w:szCs w:val="24"/>
        </w:rPr>
        <w:t>Radek Zenker</w:t>
      </w:r>
      <w:r w:rsidR="00067A6F" w:rsidRPr="00C371AB">
        <w:rPr>
          <w:rFonts w:ascii="Times New Roman" w:hAnsi="Times New Roman"/>
          <w:sz w:val="24"/>
          <w:szCs w:val="24"/>
        </w:rPr>
        <w:tab/>
      </w:r>
      <w:r w:rsidR="00F524B2" w:rsidRPr="00C371AB">
        <w:rPr>
          <w:rFonts w:ascii="Times New Roman" w:eastAsia="Times New Roman" w:hAnsi="Times New Roman"/>
          <w:sz w:val="24"/>
          <w:szCs w:val="24"/>
          <w:highlight w:val="yellow"/>
          <w:lang w:eastAsia="cs-CZ"/>
        </w:rPr>
        <w:t>…………………….</w:t>
      </w:r>
    </w:p>
    <w:p w14:paraId="5AAAA1B7" w14:textId="413C5B03" w:rsidR="00310CC2" w:rsidRPr="00EC746D" w:rsidRDefault="004628CE" w:rsidP="00844CF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310CC2" w:rsidRPr="00EC746D" w:rsidSect="00D15643">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69C8" w14:textId="77777777" w:rsidR="00F47C9B" w:rsidRDefault="00F47C9B" w:rsidP="00B41C40">
      <w:pPr>
        <w:spacing w:after="0" w:line="240" w:lineRule="auto"/>
      </w:pPr>
      <w:r>
        <w:separator/>
      </w:r>
    </w:p>
  </w:endnote>
  <w:endnote w:type="continuationSeparator" w:id="0">
    <w:p w14:paraId="3AE397EA" w14:textId="77777777" w:rsidR="00F47C9B" w:rsidRDefault="00F47C9B"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69486799" w14:textId="435EC960" w:rsidR="0051412E" w:rsidRPr="00067A6F" w:rsidRDefault="0051412E"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2D6184">
              <w:rPr>
                <w:rFonts w:ascii="Times New Roman" w:hAnsi="Times New Roman"/>
                <w:b/>
                <w:bCs/>
                <w:noProof/>
                <w:sz w:val="20"/>
                <w:szCs w:val="20"/>
              </w:rPr>
              <w:t>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2D6184">
              <w:rPr>
                <w:rFonts w:ascii="Times New Roman" w:hAnsi="Times New Roman"/>
                <w:b/>
                <w:bCs/>
                <w:noProof/>
                <w:sz w:val="20"/>
                <w:szCs w:val="20"/>
              </w:rPr>
              <w:t>16</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5BBC" w14:textId="77777777" w:rsidR="00F47C9B" w:rsidRDefault="00F47C9B" w:rsidP="00B41C40">
      <w:pPr>
        <w:spacing w:after="0" w:line="240" w:lineRule="auto"/>
      </w:pPr>
      <w:r>
        <w:separator/>
      </w:r>
    </w:p>
  </w:footnote>
  <w:footnote w:type="continuationSeparator" w:id="0">
    <w:p w14:paraId="1EE2923D" w14:textId="77777777" w:rsidR="00F47C9B" w:rsidRDefault="00F47C9B"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FF78F3"/>
    <w:multiLevelType w:val="hybridMultilevel"/>
    <w:tmpl w:val="9B7EB2E4"/>
    <w:lvl w:ilvl="0" w:tplc="F97EE834">
      <w:start w:val="1"/>
      <w:numFmt w:val="decimal"/>
      <w:lvlText w:val="Příloha č. %1:"/>
      <w:lvlJc w:val="left"/>
      <w:pPr>
        <w:ind w:left="2344"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2"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11651"/>
    <w:multiLevelType w:val="multilevel"/>
    <w:tmpl w:val="AE1CF4A2"/>
    <w:lvl w:ilvl="0">
      <w:start w:val="12"/>
      <w:numFmt w:val="decimal"/>
      <w:lvlText w:val="%1."/>
      <w:lvlJc w:val="left"/>
      <w:pPr>
        <w:ind w:left="600" w:hanging="600"/>
      </w:pPr>
      <w:rPr>
        <w:rFonts w:hint="default"/>
      </w:rPr>
    </w:lvl>
    <w:lvl w:ilvl="1">
      <w:start w:val="10"/>
      <w:numFmt w:val="decimal"/>
      <w:lvlText w:val="%1.%2."/>
      <w:lvlJc w:val="left"/>
      <w:pPr>
        <w:ind w:left="2640" w:hanging="60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D3B37BF"/>
    <w:multiLevelType w:val="multilevel"/>
    <w:tmpl w:val="8EBC4E7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3"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7D4C29"/>
    <w:multiLevelType w:val="multilevel"/>
    <w:tmpl w:val="11C0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DC4EED"/>
    <w:multiLevelType w:val="multilevel"/>
    <w:tmpl w:val="0405001F"/>
    <w:numStyleLink w:val="Styl7"/>
  </w:abstractNum>
  <w:abstractNum w:abstractNumId="18" w15:restartNumberingAfterBreak="0">
    <w:nsid w:val="344F7888"/>
    <w:multiLevelType w:val="multilevel"/>
    <w:tmpl w:val="F948C4E8"/>
    <w:numStyleLink w:val="Styl4"/>
  </w:abstractNum>
  <w:abstractNum w:abstractNumId="19"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41C1522D"/>
    <w:multiLevelType w:val="multilevel"/>
    <w:tmpl w:val="0E6E041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260C8"/>
    <w:multiLevelType w:val="multilevel"/>
    <w:tmpl w:val="46AEDB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9830D8"/>
    <w:multiLevelType w:val="multilevel"/>
    <w:tmpl w:val="2714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28"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2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61302A"/>
    <w:multiLevelType w:val="multilevel"/>
    <w:tmpl w:val="2B582730"/>
    <w:numStyleLink w:val="Styl1"/>
  </w:abstractNum>
  <w:abstractNum w:abstractNumId="3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C86CDA"/>
    <w:multiLevelType w:val="multilevel"/>
    <w:tmpl w:val="078A88B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0B6805"/>
    <w:multiLevelType w:val="multilevel"/>
    <w:tmpl w:val="929A94B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341529"/>
    <w:multiLevelType w:val="multilevel"/>
    <w:tmpl w:val="497476D8"/>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53213D"/>
    <w:multiLevelType w:val="multilevel"/>
    <w:tmpl w:val="CD605B02"/>
    <w:lvl w:ilvl="0">
      <w:start w:val="12"/>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num w:numId="1" w16cid:durableId="1742823132">
    <w:abstractNumId w:val="0"/>
  </w:num>
  <w:num w:numId="2" w16cid:durableId="1718510127">
    <w:abstractNumId w:val="22"/>
  </w:num>
  <w:num w:numId="3" w16cid:durableId="1354769561">
    <w:abstractNumId w:val="37"/>
  </w:num>
  <w:num w:numId="4" w16cid:durableId="1858083229">
    <w:abstractNumId w:val="21"/>
  </w:num>
  <w:num w:numId="5" w16cid:durableId="2107116703">
    <w:abstractNumId w:val="31"/>
  </w:num>
  <w:num w:numId="6" w16cid:durableId="1090277353">
    <w:abstractNumId w:val="7"/>
  </w:num>
  <w:num w:numId="7" w16cid:durableId="449865200">
    <w:abstractNumId w:val="11"/>
  </w:num>
  <w:num w:numId="8" w16cid:durableId="1897155123">
    <w:abstractNumId w:val="35"/>
  </w:num>
  <w:num w:numId="9" w16cid:durableId="1267498173">
    <w:abstractNumId w:val="20"/>
  </w:num>
  <w:num w:numId="10" w16cid:durableId="1048917524">
    <w:abstractNumId w:val="8"/>
  </w:num>
  <w:num w:numId="11" w16cid:durableId="1358503829">
    <w:abstractNumId w:val="15"/>
  </w:num>
  <w:num w:numId="12" w16cid:durableId="368268053">
    <w:abstractNumId w:val="18"/>
  </w:num>
  <w:num w:numId="13" w16cid:durableId="20666604">
    <w:abstractNumId w:val="32"/>
  </w:num>
  <w:num w:numId="14" w16cid:durableId="1884781981">
    <w:abstractNumId w:val="2"/>
  </w:num>
  <w:num w:numId="15" w16cid:durableId="279344605">
    <w:abstractNumId w:val="36"/>
  </w:num>
  <w:num w:numId="16" w16cid:durableId="1838767635">
    <w:abstractNumId w:val="17"/>
    <w:lvlOverride w:ilvl="1">
      <w:lvl w:ilvl="1">
        <w:start w:val="1"/>
        <w:numFmt w:val="decimal"/>
        <w:lvlText w:val="%1.%2."/>
        <w:lvlJc w:val="left"/>
        <w:pPr>
          <w:ind w:left="716" w:hanging="432"/>
        </w:pPr>
        <w:rPr>
          <w:b w:val="0"/>
          <w:bCs w:val="0"/>
        </w:rPr>
      </w:lvl>
    </w:lvlOverride>
  </w:num>
  <w:num w:numId="17" w16cid:durableId="2100981858">
    <w:abstractNumId w:val="30"/>
  </w:num>
  <w:num w:numId="18" w16cid:durableId="621962792">
    <w:abstractNumId w:val="10"/>
  </w:num>
  <w:num w:numId="19" w16cid:durableId="1500345813">
    <w:abstractNumId w:val="26"/>
  </w:num>
  <w:num w:numId="20" w16cid:durableId="776677119">
    <w:abstractNumId w:val="24"/>
  </w:num>
  <w:num w:numId="21" w16cid:durableId="156458798">
    <w:abstractNumId w:val="29"/>
  </w:num>
  <w:num w:numId="22" w16cid:durableId="1697389533">
    <w:abstractNumId w:val="5"/>
  </w:num>
  <w:num w:numId="23" w16cid:durableId="1604460254">
    <w:abstractNumId w:val="4"/>
  </w:num>
  <w:num w:numId="24" w16cid:durableId="1206480195">
    <w:abstractNumId w:val="33"/>
  </w:num>
  <w:num w:numId="25" w16cid:durableId="16796946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0593156">
    <w:abstractNumId w:val="16"/>
  </w:num>
  <w:num w:numId="27" w16cid:durableId="1382943503">
    <w:abstractNumId w:val="1"/>
  </w:num>
  <w:num w:numId="28" w16cid:durableId="1219130783">
    <w:abstractNumId w:val="34"/>
  </w:num>
  <w:num w:numId="29" w16cid:durableId="1082486175">
    <w:abstractNumId w:val="9"/>
  </w:num>
  <w:num w:numId="30" w16cid:durableId="770584097">
    <w:abstractNumId w:val="13"/>
  </w:num>
  <w:num w:numId="31" w16cid:durableId="1297837849">
    <w:abstractNumId w:val="40"/>
  </w:num>
  <w:num w:numId="32" w16cid:durableId="820850415">
    <w:abstractNumId w:val="28"/>
  </w:num>
  <w:num w:numId="33" w16cid:durableId="1537233671">
    <w:abstractNumId w:val="38"/>
  </w:num>
  <w:num w:numId="34" w16cid:durableId="1369068785">
    <w:abstractNumId w:val="23"/>
  </w:num>
  <w:num w:numId="35" w16cid:durableId="91556178">
    <w:abstractNumId w:val="41"/>
  </w:num>
  <w:num w:numId="36" w16cid:durableId="1512985590">
    <w:abstractNumId w:val="3"/>
  </w:num>
  <w:num w:numId="37" w16cid:durableId="2107995067">
    <w:abstractNumId w:val="6"/>
  </w:num>
  <w:num w:numId="38" w16cid:durableId="260601721">
    <w:abstractNumId w:val="39"/>
  </w:num>
  <w:num w:numId="39" w16cid:durableId="1782531628">
    <w:abstractNumId w:val="19"/>
    <w:lvlOverride w:ilvl="0">
      <w:startOverride w:val="1"/>
    </w:lvlOverride>
    <w:lvlOverride w:ilvl="1"/>
    <w:lvlOverride w:ilvl="2"/>
    <w:lvlOverride w:ilvl="3"/>
    <w:lvlOverride w:ilvl="4"/>
    <w:lvlOverride w:ilvl="5"/>
    <w:lvlOverride w:ilvl="6"/>
    <w:lvlOverride w:ilvl="7"/>
    <w:lvlOverride w:ilvl="8"/>
  </w:num>
  <w:num w:numId="40" w16cid:durableId="922035482">
    <w:abstractNumId w:val="1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9119289">
    <w:abstractNumId w:val="14"/>
  </w:num>
  <w:num w:numId="42" w16cid:durableId="1315187417">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09FB"/>
    <w:rsid w:val="00013126"/>
    <w:rsid w:val="00015132"/>
    <w:rsid w:val="000167DF"/>
    <w:rsid w:val="000201A5"/>
    <w:rsid w:val="00024BF4"/>
    <w:rsid w:val="000254CD"/>
    <w:rsid w:val="00030D12"/>
    <w:rsid w:val="00031D61"/>
    <w:rsid w:val="00033D7C"/>
    <w:rsid w:val="0003734A"/>
    <w:rsid w:val="00041DB7"/>
    <w:rsid w:val="000443AA"/>
    <w:rsid w:val="000459AC"/>
    <w:rsid w:val="00046CD4"/>
    <w:rsid w:val="00051DD5"/>
    <w:rsid w:val="00053260"/>
    <w:rsid w:val="00053740"/>
    <w:rsid w:val="000548F6"/>
    <w:rsid w:val="00061A4A"/>
    <w:rsid w:val="00067A6F"/>
    <w:rsid w:val="00071F0B"/>
    <w:rsid w:val="00072689"/>
    <w:rsid w:val="00072C98"/>
    <w:rsid w:val="000741DE"/>
    <w:rsid w:val="00074B62"/>
    <w:rsid w:val="000752E4"/>
    <w:rsid w:val="0007538A"/>
    <w:rsid w:val="00075704"/>
    <w:rsid w:val="0008261E"/>
    <w:rsid w:val="0008348D"/>
    <w:rsid w:val="00087C72"/>
    <w:rsid w:val="00093D5A"/>
    <w:rsid w:val="0009464A"/>
    <w:rsid w:val="00096271"/>
    <w:rsid w:val="000A1395"/>
    <w:rsid w:val="000A3AB5"/>
    <w:rsid w:val="000A4E38"/>
    <w:rsid w:val="000B0DA9"/>
    <w:rsid w:val="000B1627"/>
    <w:rsid w:val="000B74D2"/>
    <w:rsid w:val="000C171C"/>
    <w:rsid w:val="000C26A4"/>
    <w:rsid w:val="000C2ACC"/>
    <w:rsid w:val="000D0729"/>
    <w:rsid w:val="000D3160"/>
    <w:rsid w:val="000D326C"/>
    <w:rsid w:val="000D4D40"/>
    <w:rsid w:val="000E0558"/>
    <w:rsid w:val="000E4BE9"/>
    <w:rsid w:val="000E4E82"/>
    <w:rsid w:val="000E630F"/>
    <w:rsid w:val="000E7BEB"/>
    <w:rsid w:val="000F6631"/>
    <w:rsid w:val="000F7B13"/>
    <w:rsid w:val="00101130"/>
    <w:rsid w:val="00107181"/>
    <w:rsid w:val="001226BD"/>
    <w:rsid w:val="00122BDD"/>
    <w:rsid w:val="00125C05"/>
    <w:rsid w:val="001273FC"/>
    <w:rsid w:val="001302A7"/>
    <w:rsid w:val="0013132A"/>
    <w:rsid w:val="00131868"/>
    <w:rsid w:val="00131C73"/>
    <w:rsid w:val="00133AB7"/>
    <w:rsid w:val="00140CB0"/>
    <w:rsid w:val="00143BF2"/>
    <w:rsid w:val="0014526D"/>
    <w:rsid w:val="001475F3"/>
    <w:rsid w:val="00152B75"/>
    <w:rsid w:val="00152CDC"/>
    <w:rsid w:val="00154D06"/>
    <w:rsid w:val="0015536E"/>
    <w:rsid w:val="0015740D"/>
    <w:rsid w:val="0016098C"/>
    <w:rsid w:val="00167870"/>
    <w:rsid w:val="00167E41"/>
    <w:rsid w:val="001729F5"/>
    <w:rsid w:val="00180956"/>
    <w:rsid w:val="00183AC1"/>
    <w:rsid w:val="0018430E"/>
    <w:rsid w:val="001853F8"/>
    <w:rsid w:val="00192D1B"/>
    <w:rsid w:val="00193CA8"/>
    <w:rsid w:val="001949F8"/>
    <w:rsid w:val="001965AF"/>
    <w:rsid w:val="00197D9F"/>
    <w:rsid w:val="001A658E"/>
    <w:rsid w:val="001B0FDE"/>
    <w:rsid w:val="001B19D1"/>
    <w:rsid w:val="001B7CF0"/>
    <w:rsid w:val="001C2C11"/>
    <w:rsid w:val="001C442C"/>
    <w:rsid w:val="001D0306"/>
    <w:rsid w:val="001D13C7"/>
    <w:rsid w:val="001E04A3"/>
    <w:rsid w:val="001E0A89"/>
    <w:rsid w:val="001E79E7"/>
    <w:rsid w:val="001E7E67"/>
    <w:rsid w:val="001F02AF"/>
    <w:rsid w:val="001F0A6D"/>
    <w:rsid w:val="001F1150"/>
    <w:rsid w:val="001F1187"/>
    <w:rsid w:val="001F5146"/>
    <w:rsid w:val="00201531"/>
    <w:rsid w:val="00204EDC"/>
    <w:rsid w:val="00206C81"/>
    <w:rsid w:val="00207D51"/>
    <w:rsid w:val="002103EA"/>
    <w:rsid w:val="00211E72"/>
    <w:rsid w:val="00212846"/>
    <w:rsid w:val="00217BC9"/>
    <w:rsid w:val="002228B7"/>
    <w:rsid w:val="00223CB0"/>
    <w:rsid w:val="00224B78"/>
    <w:rsid w:val="00232FEB"/>
    <w:rsid w:val="00233DAE"/>
    <w:rsid w:val="00235AB5"/>
    <w:rsid w:val="0023679A"/>
    <w:rsid w:val="00237A56"/>
    <w:rsid w:val="00242B69"/>
    <w:rsid w:val="00243A40"/>
    <w:rsid w:val="00246E31"/>
    <w:rsid w:val="002511F7"/>
    <w:rsid w:val="002567BC"/>
    <w:rsid w:val="0025740B"/>
    <w:rsid w:val="00275CBE"/>
    <w:rsid w:val="00276007"/>
    <w:rsid w:val="00285DE2"/>
    <w:rsid w:val="00290848"/>
    <w:rsid w:val="00291EC1"/>
    <w:rsid w:val="002A0B9F"/>
    <w:rsid w:val="002A189A"/>
    <w:rsid w:val="002A3411"/>
    <w:rsid w:val="002B1599"/>
    <w:rsid w:val="002B15A6"/>
    <w:rsid w:val="002B3378"/>
    <w:rsid w:val="002B3428"/>
    <w:rsid w:val="002B70E2"/>
    <w:rsid w:val="002B7C03"/>
    <w:rsid w:val="002C0451"/>
    <w:rsid w:val="002C09FA"/>
    <w:rsid w:val="002C1996"/>
    <w:rsid w:val="002C2F3F"/>
    <w:rsid w:val="002C3B7F"/>
    <w:rsid w:val="002D1AFB"/>
    <w:rsid w:val="002D1DB1"/>
    <w:rsid w:val="002D51ED"/>
    <w:rsid w:val="002D6184"/>
    <w:rsid w:val="002D6DB1"/>
    <w:rsid w:val="002E015B"/>
    <w:rsid w:val="002E1C73"/>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19BE"/>
    <w:rsid w:val="003520A9"/>
    <w:rsid w:val="00353225"/>
    <w:rsid w:val="003539F5"/>
    <w:rsid w:val="00353F6C"/>
    <w:rsid w:val="003567CA"/>
    <w:rsid w:val="00356B45"/>
    <w:rsid w:val="003632E7"/>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6F7D"/>
    <w:rsid w:val="003B7B9D"/>
    <w:rsid w:val="003C03C8"/>
    <w:rsid w:val="003C0BF2"/>
    <w:rsid w:val="003C7342"/>
    <w:rsid w:val="003D135A"/>
    <w:rsid w:val="003D377A"/>
    <w:rsid w:val="003D4C79"/>
    <w:rsid w:val="003E6F70"/>
    <w:rsid w:val="003E7B0B"/>
    <w:rsid w:val="003F18BE"/>
    <w:rsid w:val="00410515"/>
    <w:rsid w:val="004117A8"/>
    <w:rsid w:val="0041394D"/>
    <w:rsid w:val="00413CE2"/>
    <w:rsid w:val="004140BC"/>
    <w:rsid w:val="00416BF5"/>
    <w:rsid w:val="0042325E"/>
    <w:rsid w:val="004262A1"/>
    <w:rsid w:val="00427444"/>
    <w:rsid w:val="00432538"/>
    <w:rsid w:val="00440C04"/>
    <w:rsid w:val="004418A7"/>
    <w:rsid w:val="0044487C"/>
    <w:rsid w:val="0044739A"/>
    <w:rsid w:val="00447D9D"/>
    <w:rsid w:val="0046246E"/>
    <w:rsid w:val="004628CE"/>
    <w:rsid w:val="0046437F"/>
    <w:rsid w:val="00476D35"/>
    <w:rsid w:val="00477422"/>
    <w:rsid w:val="004900C1"/>
    <w:rsid w:val="0049198F"/>
    <w:rsid w:val="004937AE"/>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1495"/>
    <w:rsid w:val="004F3840"/>
    <w:rsid w:val="004F60DE"/>
    <w:rsid w:val="004F67C1"/>
    <w:rsid w:val="00505438"/>
    <w:rsid w:val="005118C5"/>
    <w:rsid w:val="005129F7"/>
    <w:rsid w:val="0051412E"/>
    <w:rsid w:val="00514145"/>
    <w:rsid w:val="005165E3"/>
    <w:rsid w:val="00516C78"/>
    <w:rsid w:val="00524D30"/>
    <w:rsid w:val="005317D9"/>
    <w:rsid w:val="00531C72"/>
    <w:rsid w:val="00534DF0"/>
    <w:rsid w:val="005367BE"/>
    <w:rsid w:val="005371C7"/>
    <w:rsid w:val="00542ACD"/>
    <w:rsid w:val="00542D9D"/>
    <w:rsid w:val="005437CF"/>
    <w:rsid w:val="005439CB"/>
    <w:rsid w:val="00544543"/>
    <w:rsid w:val="005465D0"/>
    <w:rsid w:val="00552559"/>
    <w:rsid w:val="00554051"/>
    <w:rsid w:val="005541F0"/>
    <w:rsid w:val="005552E5"/>
    <w:rsid w:val="0055701F"/>
    <w:rsid w:val="005570D5"/>
    <w:rsid w:val="005610E5"/>
    <w:rsid w:val="005749DD"/>
    <w:rsid w:val="00575771"/>
    <w:rsid w:val="00580A64"/>
    <w:rsid w:val="005861FD"/>
    <w:rsid w:val="00592E95"/>
    <w:rsid w:val="00596984"/>
    <w:rsid w:val="00597B77"/>
    <w:rsid w:val="005A3B4C"/>
    <w:rsid w:val="005A3D41"/>
    <w:rsid w:val="005A408D"/>
    <w:rsid w:val="005A54A7"/>
    <w:rsid w:val="005A6EEE"/>
    <w:rsid w:val="005B0E78"/>
    <w:rsid w:val="005B2879"/>
    <w:rsid w:val="005B6914"/>
    <w:rsid w:val="005B7A79"/>
    <w:rsid w:val="005C6CD1"/>
    <w:rsid w:val="005D426E"/>
    <w:rsid w:val="005D563A"/>
    <w:rsid w:val="005D6FAA"/>
    <w:rsid w:val="005F174A"/>
    <w:rsid w:val="005F1A2D"/>
    <w:rsid w:val="005F2436"/>
    <w:rsid w:val="005F5BAA"/>
    <w:rsid w:val="005F7796"/>
    <w:rsid w:val="00603B02"/>
    <w:rsid w:val="00610789"/>
    <w:rsid w:val="00611908"/>
    <w:rsid w:val="00611A22"/>
    <w:rsid w:val="00614956"/>
    <w:rsid w:val="00625AF1"/>
    <w:rsid w:val="00626F39"/>
    <w:rsid w:val="00635D30"/>
    <w:rsid w:val="006379BC"/>
    <w:rsid w:val="00642E29"/>
    <w:rsid w:val="0064563E"/>
    <w:rsid w:val="00651498"/>
    <w:rsid w:val="0065796F"/>
    <w:rsid w:val="00662FF1"/>
    <w:rsid w:val="00665834"/>
    <w:rsid w:val="006746D4"/>
    <w:rsid w:val="0067740A"/>
    <w:rsid w:val="006822E6"/>
    <w:rsid w:val="00684873"/>
    <w:rsid w:val="00685175"/>
    <w:rsid w:val="00686E19"/>
    <w:rsid w:val="00687F90"/>
    <w:rsid w:val="00690553"/>
    <w:rsid w:val="00693951"/>
    <w:rsid w:val="006943C2"/>
    <w:rsid w:val="0069613B"/>
    <w:rsid w:val="00696E13"/>
    <w:rsid w:val="006A2A54"/>
    <w:rsid w:val="006B10C2"/>
    <w:rsid w:val="006B166A"/>
    <w:rsid w:val="006B4280"/>
    <w:rsid w:val="006B6007"/>
    <w:rsid w:val="006B6BB6"/>
    <w:rsid w:val="006B735C"/>
    <w:rsid w:val="006C0746"/>
    <w:rsid w:val="006C13FC"/>
    <w:rsid w:val="006C2199"/>
    <w:rsid w:val="006C3894"/>
    <w:rsid w:val="006D5985"/>
    <w:rsid w:val="006E152E"/>
    <w:rsid w:val="006E2CB5"/>
    <w:rsid w:val="006E343C"/>
    <w:rsid w:val="006F0CBC"/>
    <w:rsid w:val="00710F35"/>
    <w:rsid w:val="00716721"/>
    <w:rsid w:val="007228F3"/>
    <w:rsid w:val="00730120"/>
    <w:rsid w:val="0073704B"/>
    <w:rsid w:val="00741408"/>
    <w:rsid w:val="0074189D"/>
    <w:rsid w:val="00741FCC"/>
    <w:rsid w:val="0074798E"/>
    <w:rsid w:val="007513D7"/>
    <w:rsid w:val="00761DBD"/>
    <w:rsid w:val="00766878"/>
    <w:rsid w:val="00767EFA"/>
    <w:rsid w:val="00771B77"/>
    <w:rsid w:val="00773064"/>
    <w:rsid w:val="00775C56"/>
    <w:rsid w:val="007771F7"/>
    <w:rsid w:val="00782ABC"/>
    <w:rsid w:val="00783FC0"/>
    <w:rsid w:val="00787629"/>
    <w:rsid w:val="00794408"/>
    <w:rsid w:val="007A1686"/>
    <w:rsid w:val="007A26E6"/>
    <w:rsid w:val="007A2706"/>
    <w:rsid w:val="007A3A7B"/>
    <w:rsid w:val="007A7797"/>
    <w:rsid w:val="007B5BBF"/>
    <w:rsid w:val="007B61A6"/>
    <w:rsid w:val="007C055C"/>
    <w:rsid w:val="007C21CE"/>
    <w:rsid w:val="007C39C2"/>
    <w:rsid w:val="007C47F5"/>
    <w:rsid w:val="007C4ABE"/>
    <w:rsid w:val="007D70EE"/>
    <w:rsid w:val="007D76A1"/>
    <w:rsid w:val="007E5920"/>
    <w:rsid w:val="007E5D31"/>
    <w:rsid w:val="007E61C2"/>
    <w:rsid w:val="007E78AE"/>
    <w:rsid w:val="007F3940"/>
    <w:rsid w:val="007F4115"/>
    <w:rsid w:val="008035ED"/>
    <w:rsid w:val="0080483A"/>
    <w:rsid w:val="00804AD1"/>
    <w:rsid w:val="0081482B"/>
    <w:rsid w:val="008211EC"/>
    <w:rsid w:val="00831E65"/>
    <w:rsid w:val="008337F1"/>
    <w:rsid w:val="00836395"/>
    <w:rsid w:val="00841DAD"/>
    <w:rsid w:val="00844CFD"/>
    <w:rsid w:val="008470E3"/>
    <w:rsid w:val="00852C10"/>
    <w:rsid w:val="008538A7"/>
    <w:rsid w:val="008558D4"/>
    <w:rsid w:val="00856A6E"/>
    <w:rsid w:val="00860267"/>
    <w:rsid w:val="00862F57"/>
    <w:rsid w:val="00865648"/>
    <w:rsid w:val="008657F5"/>
    <w:rsid w:val="00872D63"/>
    <w:rsid w:val="0087608A"/>
    <w:rsid w:val="008820C1"/>
    <w:rsid w:val="0088467B"/>
    <w:rsid w:val="0088726E"/>
    <w:rsid w:val="00887C6F"/>
    <w:rsid w:val="00891109"/>
    <w:rsid w:val="00894509"/>
    <w:rsid w:val="008950CB"/>
    <w:rsid w:val="008A0F33"/>
    <w:rsid w:val="008A13A0"/>
    <w:rsid w:val="008A1F3B"/>
    <w:rsid w:val="008A3B8F"/>
    <w:rsid w:val="008A43C3"/>
    <w:rsid w:val="008B0335"/>
    <w:rsid w:val="008B3EBF"/>
    <w:rsid w:val="008B7E06"/>
    <w:rsid w:val="008C3F69"/>
    <w:rsid w:val="008C78CD"/>
    <w:rsid w:val="008D298B"/>
    <w:rsid w:val="008D3AF2"/>
    <w:rsid w:val="008D4607"/>
    <w:rsid w:val="008D6107"/>
    <w:rsid w:val="008E566A"/>
    <w:rsid w:val="008F0AD6"/>
    <w:rsid w:val="008F2E6E"/>
    <w:rsid w:val="008F3AD9"/>
    <w:rsid w:val="00904FA7"/>
    <w:rsid w:val="00906028"/>
    <w:rsid w:val="009117E3"/>
    <w:rsid w:val="00911A4E"/>
    <w:rsid w:val="00912C03"/>
    <w:rsid w:val="00915CE9"/>
    <w:rsid w:val="00922294"/>
    <w:rsid w:val="009226B5"/>
    <w:rsid w:val="009239D9"/>
    <w:rsid w:val="00925C30"/>
    <w:rsid w:val="0093257E"/>
    <w:rsid w:val="00934241"/>
    <w:rsid w:val="00935BAD"/>
    <w:rsid w:val="00944125"/>
    <w:rsid w:val="00944FB8"/>
    <w:rsid w:val="00947961"/>
    <w:rsid w:val="00952395"/>
    <w:rsid w:val="0096021B"/>
    <w:rsid w:val="00960994"/>
    <w:rsid w:val="00961294"/>
    <w:rsid w:val="00962C22"/>
    <w:rsid w:val="00965803"/>
    <w:rsid w:val="00973A16"/>
    <w:rsid w:val="009813A3"/>
    <w:rsid w:val="00982AA2"/>
    <w:rsid w:val="00984C97"/>
    <w:rsid w:val="009A04C4"/>
    <w:rsid w:val="009A1345"/>
    <w:rsid w:val="009A1BB3"/>
    <w:rsid w:val="009A3A95"/>
    <w:rsid w:val="009A63D2"/>
    <w:rsid w:val="009A6767"/>
    <w:rsid w:val="009B17FB"/>
    <w:rsid w:val="009B2C8E"/>
    <w:rsid w:val="009B6120"/>
    <w:rsid w:val="009C3FD2"/>
    <w:rsid w:val="009D4785"/>
    <w:rsid w:val="009D730C"/>
    <w:rsid w:val="009E76F6"/>
    <w:rsid w:val="009F14EE"/>
    <w:rsid w:val="009F603A"/>
    <w:rsid w:val="009F71E1"/>
    <w:rsid w:val="00A01D82"/>
    <w:rsid w:val="00A02D64"/>
    <w:rsid w:val="00A05283"/>
    <w:rsid w:val="00A0557A"/>
    <w:rsid w:val="00A06736"/>
    <w:rsid w:val="00A10441"/>
    <w:rsid w:val="00A10A44"/>
    <w:rsid w:val="00A136AA"/>
    <w:rsid w:val="00A160A6"/>
    <w:rsid w:val="00A24CFF"/>
    <w:rsid w:val="00A25D41"/>
    <w:rsid w:val="00A26CD4"/>
    <w:rsid w:val="00A333DC"/>
    <w:rsid w:val="00A33931"/>
    <w:rsid w:val="00A369A7"/>
    <w:rsid w:val="00A425E1"/>
    <w:rsid w:val="00A431EF"/>
    <w:rsid w:val="00A45B3B"/>
    <w:rsid w:val="00A46810"/>
    <w:rsid w:val="00A46849"/>
    <w:rsid w:val="00A52618"/>
    <w:rsid w:val="00A55746"/>
    <w:rsid w:val="00A6563D"/>
    <w:rsid w:val="00A75C05"/>
    <w:rsid w:val="00A76FD7"/>
    <w:rsid w:val="00A80BFF"/>
    <w:rsid w:val="00A82D83"/>
    <w:rsid w:val="00A86670"/>
    <w:rsid w:val="00A92C10"/>
    <w:rsid w:val="00A930AA"/>
    <w:rsid w:val="00A977BD"/>
    <w:rsid w:val="00AA09F6"/>
    <w:rsid w:val="00AA450C"/>
    <w:rsid w:val="00AA7224"/>
    <w:rsid w:val="00AB2E25"/>
    <w:rsid w:val="00AB651B"/>
    <w:rsid w:val="00AC2ABE"/>
    <w:rsid w:val="00AC4B65"/>
    <w:rsid w:val="00AC5768"/>
    <w:rsid w:val="00AC6949"/>
    <w:rsid w:val="00AC6D28"/>
    <w:rsid w:val="00AD00DD"/>
    <w:rsid w:val="00AD066E"/>
    <w:rsid w:val="00AD0AF1"/>
    <w:rsid w:val="00AD338C"/>
    <w:rsid w:val="00AD3612"/>
    <w:rsid w:val="00AD5740"/>
    <w:rsid w:val="00AD5F30"/>
    <w:rsid w:val="00AD6158"/>
    <w:rsid w:val="00AE15CD"/>
    <w:rsid w:val="00AE51D5"/>
    <w:rsid w:val="00AE6342"/>
    <w:rsid w:val="00AF1A33"/>
    <w:rsid w:val="00AF3CD8"/>
    <w:rsid w:val="00AF49E6"/>
    <w:rsid w:val="00AF64FA"/>
    <w:rsid w:val="00B064BC"/>
    <w:rsid w:val="00B06EDE"/>
    <w:rsid w:val="00B1183C"/>
    <w:rsid w:val="00B16F9B"/>
    <w:rsid w:val="00B179D9"/>
    <w:rsid w:val="00B2173F"/>
    <w:rsid w:val="00B2483C"/>
    <w:rsid w:val="00B25490"/>
    <w:rsid w:val="00B254EA"/>
    <w:rsid w:val="00B259AA"/>
    <w:rsid w:val="00B27722"/>
    <w:rsid w:val="00B3274B"/>
    <w:rsid w:val="00B32A19"/>
    <w:rsid w:val="00B336D5"/>
    <w:rsid w:val="00B342CA"/>
    <w:rsid w:val="00B37406"/>
    <w:rsid w:val="00B41C40"/>
    <w:rsid w:val="00B42364"/>
    <w:rsid w:val="00B43E6C"/>
    <w:rsid w:val="00B45191"/>
    <w:rsid w:val="00B53BF6"/>
    <w:rsid w:val="00B54759"/>
    <w:rsid w:val="00B60077"/>
    <w:rsid w:val="00B61824"/>
    <w:rsid w:val="00B63BD8"/>
    <w:rsid w:val="00B64A21"/>
    <w:rsid w:val="00B660B3"/>
    <w:rsid w:val="00B66F3D"/>
    <w:rsid w:val="00B67B80"/>
    <w:rsid w:val="00B703A3"/>
    <w:rsid w:val="00B71483"/>
    <w:rsid w:val="00B76051"/>
    <w:rsid w:val="00B77433"/>
    <w:rsid w:val="00B83923"/>
    <w:rsid w:val="00B854B2"/>
    <w:rsid w:val="00B85573"/>
    <w:rsid w:val="00B92BBA"/>
    <w:rsid w:val="00B93C12"/>
    <w:rsid w:val="00BA1D2F"/>
    <w:rsid w:val="00BA6C73"/>
    <w:rsid w:val="00BB5D38"/>
    <w:rsid w:val="00BB748A"/>
    <w:rsid w:val="00BC2F30"/>
    <w:rsid w:val="00BC4890"/>
    <w:rsid w:val="00BC5FED"/>
    <w:rsid w:val="00BC74F0"/>
    <w:rsid w:val="00BD160A"/>
    <w:rsid w:val="00BD49B6"/>
    <w:rsid w:val="00BD5E66"/>
    <w:rsid w:val="00BD7ACE"/>
    <w:rsid w:val="00BE01BC"/>
    <w:rsid w:val="00BE47C5"/>
    <w:rsid w:val="00BE485A"/>
    <w:rsid w:val="00BE62BB"/>
    <w:rsid w:val="00BE6C63"/>
    <w:rsid w:val="00BF1EA2"/>
    <w:rsid w:val="00BF27C3"/>
    <w:rsid w:val="00BF2914"/>
    <w:rsid w:val="00BF3288"/>
    <w:rsid w:val="00BF3D19"/>
    <w:rsid w:val="00BF7C87"/>
    <w:rsid w:val="00C00AF8"/>
    <w:rsid w:val="00C01A28"/>
    <w:rsid w:val="00C02738"/>
    <w:rsid w:val="00C04422"/>
    <w:rsid w:val="00C06625"/>
    <w:rsid w:val="00C06BAF"/>
    <w:rsid w:val="00C1176C"/>
    <w:rsid w:val="00C20166"/>
    <w:rsid w:val="00C31011"/>
    <w:rsid w:val="00C31202"/>
    <w:rsid w:val="00C32CDE"/>
    <w:rsid w:val="00C3368C"/>
    <w:rsid w:val="00C35F50"/>
    <w:rsid w:val="00C371AB"/>
    <w:rsid w:val="00C37245"/>
    <w:rsid w:val="00C46DAE"/>
    <w:rsid w:val="00C4702F"/>
    <w:rsid w:val="00C51BDD"/>
    <w:rsid w:val="00C57E70"/>
    <w:rsid w:val="00C60387"/>
    <w:rsid w:val="00C65ABF"/>
    <w:rsid w:val="00C74E00"/>
    <w:rsid w:val="00C7728B"/>
    <w:rsid w:val="00C80706"/>
    <w:rsid w:val="00C815FB"/>
    <w:rsid w:val="00C86254"/>
    <w:rsid w:val="00C900B5"/>
    <w:rsid w:val="00C906C1"/>
    <w:rsid w:val="00C95A5C"/>
    <w:rsid w:val="00CA3CA5"/>
    <w:rsid w:val="00CA4C7D"/>
    <w:rsid w:val="00CB4EEB"/>
    <w:rsid w:val="00CB7616"/>
    <w:rsid w:val="00CC0505"/>
    <w:rsid w:val="00CC5312"/>
    <w:rsid w:val="00CD0F4A"/>
    <w:rsid w:val="00CD31A9"/>
    <w:rsid w:val="00CE184A"/>
    <w:rsid w:val="00CE702F"/>
    <w:rsid w:val="00CE7472"/>
    <w:rsid w:val="00CF45FF"/>
    <w:rsid w:val="00CF63B0"/>
    <w:rsid w:val="00D02D8C"/>
    <w:rsid w:val="00D04309"/>
    <w:rsid w:val="00D04B26"/>
    <w:rsid w:val="00D067B9"/>
    <w:rsid w:val="00D07042"/>
    <w:rsid w:val="00D10B86"/>
    <w:rsid w:val="00D15643"/>
    <w:rsid w:val="00D17ADD"/>
    <w:rsid w:val="00D21270"/>
    <w:rsid w:val="00D246A7"/>
    <w:rsid w:val="00D2587A"/>
    <w:rsid w:val="00D27F5A"/>
    <w:rsid w:val="00D3006E"/>
    <w:rsid w:val="00D33438"/>
    <w:rsid w:val="00D34043"/>
    <w:rsid w:val="00D34862"/>
    <w:rsid w:val="00D36002"/>
    <w:rsid w:val="00D412DF"/>
    <w:rsid w:val="00D47826"/>
    <w:rsid w:val="00D50867"/>
    <w:rsid w:val="00D50D6A"/>
    <w:rsid w:val="00D573E4"/>
    <w:rsid w:val="00D57F5A"/>
    <w:rsid w:val="00D650B8"/>
    <w:rsid w:val="00D66390"/>
    <w:rsid w:val="00D66C54"/>
    <w:rsid w:val="00D74297"/>
    <w:rsid w:val="00D74338"/>
    <w:rsid w:val="00D756A5"/>
    <w:rsid w:val="00D76CD3"/>
    <w:rsid w:val="00D865BC"/>
    <w:rsid w:val="00D87FAA"/>
    <w:rsid w:val="00D900AD"/>
    <w:rsid w:val="00D90133"/>
    <w:rsid w:val="00D95702"/>
    <w:rsid w:val="00DA2911"/>
    <w:rsid w:val="00DA3DDE"/>
    <w:rsid w:val="00DB561C"/>
    <w:rsid w:val="00DB5731"/>
    <w:rsid w:val="00DB6A33"/>
    <w:rsid w:val="00DB718E"/>
    <w:rsid w:val="00DC41FE"/>
    <w:rsid w:val="00DD00EC"/>
    <w:rsid w:val="00DD1AE9"/>
    <w:rsid w:val="00DD21F4"/>
    <w:rsid w:val="00DE1E54"/>
    <w:rsid w:val="00DE3AEE"/>
    <w:rsid w:val="00DE3C7E"/>
    <w:rsid w:val="00DE4FF3"/>
    <w:rsid w:val="00DE704B"/>
    <w:rsid w:val="00DE77F1"/>
    <w:rsid w:val="00DF4C0B"/>
    <w:rsid w:val="00DF5FA3"/>
    <w:rsid w:val="00E00F68"/>
    <w:rsid w:val="00E031C4"/>
    <w:rsid w:val="00E04CC5"/>
    <w:rsid w:val="00E062F4"/>
    <w:rsid w:val="00E1038B"/>
    <w:rsid w:val="00E10B97"/>
    <w:rsid w:val="00E12AE9"/>
    <w:rsid w:val="00E12C7B"/>
    <w:rsid w:val="00E1499B"/>
    <w:rsid w:val="00E172EE"/>
    <w:rsid w:val="00E17BAF"/>
    <w:rsid w:val="00E21379"/>
    <w:rsid w:val="00E22C04"/>
    <w:rsid w:val="00E243B1"/>
    <w:rsid w:val="00E27BE1"/>
    <w:rsid w:val="00E33364"/>
    <w:rsid w:val="00E41963"/>
    <w:rsid w:val="00E45D91"/>
    <w:rsid w:val="00E466F5"/>
    <w:rsid w:val="00E46F1C"/>
    <w:rsid w:val="00E508A9"/>
    <w:rsid w:val="00E51511"/>
    <w:rsid w:val="00E5276C"/>
    <w:rsid w:val="00E55788"/>
    <w:rsid w:val="00E60CDF"/>
    <w:rsid w:val="00E629DB"/>
    <w:rsid w:val="00E63D6F"/>
    <w:rsid w:val="00E67D5A"/>
    <w:rsid w:val="00E705FA"/>
    <w:rsid w:val="00E734E6"/>
    <w:rsid w:val="00E7444C"/>
    <w:rsid w:val="00E759CE"/>
    <w:rsid w:val="00E7623C"/>
    <w:rsid w:val="00E858AD"/>
    <w:rsid w:val="00E94ED5"/>
    <w:rsid w:val="00E97CC8"/>
    <w:rsid w:val="00EA2E72"/>
    <w:rsid w:val="00EA38D9"/>
    <w:rsid w:val="00EA7034"/>
    <w:rsid w:val="00EA78EB"/>
    <w:rsid w:val="00EB13D4"/>
    <w:rsid w:val="00EB26E0"/>
    <w:rsid w:val="00EB44EE"/>
    <w:rsid w:val="00EC746D"/>
    <w:rsid w:val="00ED25BD"/>
    <w:rsid w:val="00ED46E9"/>
    <w:rsid w:val="00ED76D9"/>
    <w:rsid w:val="00EE05B8"/>
    <w:rsid w:val="00EE2063"/>
    <w:rsid w:val="00EE5362"/>
    <w:rsid w:val="00EE6DD9"/>
    <w:rsid w:val="00EF3CA2"/>
    <w:rsid w:val="00EF67F6"/>
    <w:rsid w:val="00EF6BDF"/>
    <w:rsid w:val="00F0009F"/>
    <w:rsid w:val="00F0317A"/>
    <w:rsid w:val="00F03583"/>
    <w:rsid w:val="00F04D01"/>
    <w:rsid w:val="00F052C2"/>
    <w:rsid w:val="00F14C77"/>
    <w:rsid w:val="00F15B75"/>
    <w:rsid w:val="00F20656"/>
    <w:rsid w:val="00F21E0F"/>
    <w:rsid w:val="00F308C5"/>
    <w:rsid w:val="00F30D7A"/>
    <w:rsid w:val="00F3119A"/>
    <w:rsid w:val="00F31595"/>
    <w:rsid w:val="00F376CF"/>
    <w:rsid w:val="00F40C7D"/>
    <w:rsid w:val="00F4292D"/>
    <w:rsid w:val="00F449E8"/>
    <w:rsid w:val="00F4521D"/>
    <w:rsid w:val="00F47C9B"/>
    <w:rsid w:val="00F50C1A"/>
    <w:rsid w:val="00F524B2"/>
    <w:rsid w:val="00F578D9"/>
    <w:rsid w:val="00F61A17"/>
    <w:rsid w:val="00F61F11"/>
    <w:rsid w:val="00F62707"/>
    <w:rsid w:val="00F63582"/>
    <w:rsid w:val="00F670D6"/>
    <w:rsid w:val="00F70879"/>
    <w:rsid w:val="00F714E2"/>
    <w:rsid w:val="00F74E72"/>
    <w:rsid w:val="00F81AC5"/>
    <w:rsid w:val="00F83A87"/>
    <w:rsid w:val="00F852E2"/>
    <w:rsid w:val="00F86D07"/>
    <w:rsid w:val="00F86D36"/>
    <w:rsid w:val="00F9465B"/>
    <w:rsid w:val="00FA31BD"/>
    <w:rsid w:val="00FA5DE3"/>
    <w:rsid w:val="00FA6A90"/>
    <w:rsid w:val="00FA70D8"/>
    <w:rsid w:val="00FB4741"/>
    <w:rsid w:val="00FC44B7"/>
    <w:rsid w:val="00FC6A81"/>
    <w:rsid w:val="00FD4B1A"/>
    <w:rsid w:val="00FD4EB9"/>
    <w:rsid w:val="00FE1191"/>
    <w:rsid w:val="00FE359E"/>
    <w:rsid w:val="00FE4DEB"/>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31"/>
      </w:numPr>
      <w:spacing w:before="360" w:after="120" w:line="240" w:lineRule="auto"/>
      <w:jc w:val="center"/>
      <w:outlineLvl w:val="0"/>
    </w:pPr>
    <w:rPr>
      <w:rFonts w:ascii="Cambria" w:eastAsia="Times New Roman" w:hAnsi="Cambria"/>
      <w:b/>
      <w:bCs/>
      <w:sz w:val="28"/>
      <w:szCs w:val="28"/>
    </w:rPr>
  </w:style>
  <w:style w:type="paragraph" w:styleId="Nadpis3">
    <w:name w:val="heading 3"/>
    <w:basedOn w:val="Normln"/>
    <w:next w:val="Normln"/>
    <w:link w:val="Nadpis3Char"/>
    <w:uiPriority w:val="9"/>
    <w:semiHidden/>
    <w:unhideWhenUsed/>
    <w:qFormat/>
    <w:rsid w:val="00152C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0"/>
      </w:numPr>
    </w:pPr>
  </w:style>
  <w:style w:type="numbering" w:customStyle="1" w:styleId="Styl4">
    <w:name w:val="Styl4"/>
    <w:uiPriority w:val="99"/>
    <w:rsid w:val="008C3F69"/>
    <w:pPr>
      <w:numPr>
        <w:numId w:val="13"/>
      </w:numPr>
    </w:pPr>
  </w:style>
  <w:style w:type="numbering" w:customStyle="1" w:styleId="Styl5">
    <w:name w:val="Styl5"/>
    <w:uiPriority w:val="99"/>
    <w:rsid w:val="00D87FAA"/>
    <w:pPr>
      <w:numPr>
        <w:numId w:val="14"/>
      </w:numPr>
    </w:pPr>
  </w:style>
  <w:style w:type="numbering" w:customStyle="1" w:styleId="Styl12">
    <w:name w:val="Styl12"/>
    <w:uiPriority w:val="99"/>
    <w:rsid w:val="00D87FAA"/>
    <w:pPr>
      <w:numPr>
        <w:numId w:val="15"/>
      </w:numPr>
    </w:pPr>
  </w:style>
  <w:style w:type="numbering" w:customStyle="1" w:styleId="Styl13">
    <w:name w:val="Styl13"/>
    <w:uiPriority w:val="99"/>
    <w:rsid w:val="00EB26E0"/>
    <w:pPr>
      <w:numPr>
        <w:numId w:val="18"/>
      </w:numPr>
    </w:pPr>
  </w:style>
  <w:style w:type="numbering" w:customStyle="1" w:styleId="Styl14">
    <w:name w:val="Styl14"/>
    <w:uiPriority w:val="99"/>
    <w:rsid w:val="00EB26E0"/>
    <w:pPr>
      <w:numPr>
        <w:numId w:val="19"/>
      </w:numPr>
    </w:pPr>
  </w:style>
  <w:style w:type="numbering" w:customStyle="1" w:styleId="Styl15">
    <w:name w:val="Styl15"/>
    <w:uiPriority w:val="99"/>
    <w:rsid w:val="00EB26E0"/>
    <w:pPr>
      <w:numPr>
        <w:numId w:val="20"/>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2"/>
      </w:numPr>
    </w:pPr>
  </w:style>
  <w:style w:type="paragraph" w:customStyle="1" w:styleId="Level1">
    <w:name w:val="Level 1"/>
    <w:basedOn w:val="Normln"/>
    <w:next w:val="Normln"/>
    <w:rsid w:val="00580A64"/>
    <w:pPr>
      <w:keepNext/>
      <w:numPr>
        <w:numId w:val="24"/>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24"/>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24"/>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24"/>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24"/>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24"/>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24"/>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24"/>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24"/>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26"/>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paragraph" w:styleId="Revize">
    <w:name w:val="Revision"/>
    <w:hidden/>
    <w:uiPriority w:val="99"/>
    <w:semiHidden/>
    <w:rsid w:val="00514145"/>
    <w:rPr>
      <w:sz w:val="22"/>
      <w:szCs w:val="22"/>
      <w:lang w:eastAsia="en-US"/>
    </w:rPr>
  </w:style>
  <w:style w:type="paragraph" w:customStyle="1" w:styleId="Zkladntext21">
    <w:name w:val="Základní text 21"/>
    <w:basedOn w:val="Normln"/>
    <w:rsid w:val="000E4BE9"/>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 w:type="character" w:customStyle="1" w:styleId="Nadpis3Char">
    <w:name w:val="Nadpis 3 Char"/>
    <w:basedOn w:val="Standardnpsmoodstavce"/>
    <w:link w:val="Nadpis3"/>
    <w:uiPriority w:val="9"/>
    <w:semiHidden/>
    <w:rsid w:val="00152CDC"/>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31491716">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 w:id="20229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77588-23DB-4484-9B87-BD5C7590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8436</Words>
  <Characters>49774</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JUDr. Eliška Šafránková</cp:lastModifiedBy>
  <cp:revision>16</cp:revision>
  <cp:lastPrinted>2020-08-21T06:11:00Z</cp:lastPrinted>
  <dcterms:created xsi:type="dcterms:W3CDTF">2026-02-09T07:44:00Z</dcterms:created>
  <dcterms:modified xsi:type="dcterms:W3CDTF">2026-02-12T16:41:00Z</dcterms:modified>
</cp:coreProperties>
</file>